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02" w:type="dxa"/>
        <w:jc w:val="center"/>
        <w:tblCellMar>
          <w:left w:w="70" w:type="dxa"/>
          <w:right w:w="70" w:type="dxa"/>
        </w:tblCellMar>
        <w:tblLook w:val="04A0"/>
      </w:tblPr>
      <w:tblGrid>
        <w:gridCol w:w="3990"/>
        <w:gridCol w:w="892"/>
        <w:gridCol w:w="1087"/>
        <w:gridCol w:w="892"/>
        <w:gridCol w:w="892"/>
        <w:gridCol w:w="3665"/>
        <w:gridCol w:w="892"/>
        <w:gridCol w:w="892"/>
      </w:tblGrid>
      <w:tr w:rsidR="00D63783" w:rsidRPr="00D63783" w:rsidTr="00D63783">
        <w:trPr>
          <w:trHeight w:val="214"/>
          <w:jc w:val="center"/>
        </w:trPr>
        <w:tc>
          <w:tcPr>
            <w:tcW w:w="1320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color w:val="0000FF"/>
                <w:sz w:val="16"/>
                <w:szCs w:val="16"/>
                <w:lang w:eastAsia="fr-FR"/>
              </w:rPr>
              <w:t>Société DOMINO - Bilans au 31/12/N et N-1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Brut 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proofErr w:type="spellStart"/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Amort</w:t>
            </w:r>
            <w:proofErr w:type="spellEnd"/>
            <w:proofErr w:type="gramStart"/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./</w:t>
            </w:r>
            <w:proofErr w:type="gramEnd"/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dép</w:t>
            </w:r>
            <w: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Net 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Net N-1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PASSIF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N-1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 immobilisé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Capitaux propres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incorporelles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Frais d'établissement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130.00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180.00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Capital social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20 000.00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20 000.00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Frais de recherche et développement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780.00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210.00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570.00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Prime d'émission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Concessions, brevets, logiciels, …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Fonds commercial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Réserve légale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2 000.00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2 000.00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incorporelles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Réserves statutaires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1 320.00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1 290.00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Immobilisations incorporelles en cours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Réserves réglementées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3 210.00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2 930.00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Avances acomptes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 xml:space="preserve"> sur  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 xml:space="preserve">immobilisations 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incorporelles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réserves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9 840.00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9 840.00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Report à nouveau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Terrains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1 840.00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1 840.00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1840.00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Constructions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22 350.00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5 320.00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17 030.00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17610.00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Résultat de l'exercice (B ou P)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-9 430.00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4 310.00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sz w:val="16"/>
                <w:szCs w:val="16"/>
                <w:lang w:eastAsia="fr-FR"/>
              </w:rPr>
              <w:t>Installations techniques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,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 xml:space="preserve"> matériel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et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 xml:space="preserve"> outillage 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industriels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19 520.00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3 980.00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15 540.00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18300.00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Autres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immobilisations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8 310.00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3 740.00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4 570.00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5400.00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Subventions d'investissement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Immobilisations corporelles en cours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980.00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980.00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220.00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Provisions réglementées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320.00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Avances acomptes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 xml:space="preserve">sur 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immobilisations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corporelles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210.00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210.00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180.00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Immobilisations financières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Participations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Sous Total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36 620.00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36 380.00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Créances rattachées à des participations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Titres immobilisés de l'activité de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portefeuille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Titres immobilisés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50.00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27 190.00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40 690.00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Prêts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Provisions pour risques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2 320.00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3 000.00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5000.00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Provisions pour charges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870.00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320.00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54 540.00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13 420.00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41 120.00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49 480.00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3 190.00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3 320.00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Actif circulant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Dettes (3)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Stocks et en cours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Stocks de MP et approvisionnements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3 740.00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3 220.00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1700.00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Emprunts obligataires convertibles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En cours de production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920.00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850.00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Emprunts obligataires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Stocks de Produits Intermédiaires Finis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14 450.00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750.00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13 700.00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5660.00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Emprunts auprès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établissements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de crédit (1) (3)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40 480.00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27 220.00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Stocks de marchandises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Emprunts et dettes financières diverses (2)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i/>
                <w:i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Avances acomptes versés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Avances et acomptes reçus </w:t>
            </w:r>
            <w:r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sur commandes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300.00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Créances d'exploitation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 xml:space="preserve">Dettes d'exploitation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Créances clients et 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comptes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rattachés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21 580.00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3 900.00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17 680.00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9500.00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Dettes fournisseurs et comptes rattachés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5 900.00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1 300.00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créances d'exploitation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Dettes fiscales et sociales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840.00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1 480.00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Valeurs Mobilières de Placement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3750.00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dettes d'exploitation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créances diverses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120.00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120.00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680.00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Dettes diverses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Disponibilités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250.00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840.00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Dettes sur immob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ilisations</w:t>
            </w: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et comptes rattachés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Charges constatés d'avance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80.00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60.00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Dettes fiscales d'Impôts sur Bénéfices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Charges à répartir (4)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200.00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1320.00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Autres dettes diverses (2)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30.00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Primes de remboursement des emprunts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Produits constatés d'avance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40.00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50.00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Ecarts de conversion Actif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600.00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600.00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700.00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Ecarts de conversion Passif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150.00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42 020.00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5 180.00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36 840.00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25 060.00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III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47 580.00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30 530.00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GENERAL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96 560.00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18 600.00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77 960.00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74 540.00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GENERAL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77 960.00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74 540.00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(4) concernent des frais d'émission d'emprunts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(1) Dont concours bancaires courants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Valeur du bien en crédit-bail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6 000.00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 xml:space="preserve"> et soldes créditeurs de banques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2 300.00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0.00</w:t>
            </w:r>
          </w:p>
        </w:tc>
      </w:tr>
      <w:tr w:rsidR="00D63783" w:rsidRPr="00D63783" w:rsidTr="00D63783">
        <w:trPr>
          <w:trHeight w:val="214"/>
          <w:jc w:val="center"/>
        </w:trPr>
        <w:tc>
          <w:tcPr>
            <w:tcW w:w="39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Effets escomptés non échus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1500.00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3783" w:rsidRPr="00D63783" w:rsidRDefault="00D63783" w:rsidP="00D63783">
            <w:pPr>
              <w:jc w:val="left"/>
              <w:rPr>
                <w:rFonts w:eastAsia="Times New Roman"/>
                <w:sz w:val="16"/>
                <w:szCs w:val="16"/>
                <w:lang w:eastAsia="fr-FR"/>
              </w:rPr>
            </w:pPr>
            <w:r w:rsidRPr="00D63783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D63783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63783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63783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2010-04-20T17:39:00Z</dcterms:created>
  <dcterms:modified xsi:type="dcterms:W3CDTF">2010-04-20T17:42:00Z</dcterms:modified>
</cp:coreProperties>
</file>