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8D" w:rsidRPr="0060128D" w:rsidRDefault="0060128D" w:rsidP="0060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5</w:t>
      </w:r>
    </w:p>
    <w:p w:rsidR="009A5845" w:rsidRPr="00B52B25" w:rsidRDefault="009A5845" w:rsidP="00B52B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9A5845" w:rsidRPr="0016450A" w:rsidTr="00591C8C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9A5845" w:rsidRPr="0016450A" w:rsidRDefault="0016450A" w:rsidP="00CC043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164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aux financements</w:t>
            </w:r>
          </w:p>
        </w:tc>
      </w:tr>
      <w:tr w:rsidR="009A5845" w:rsidRPr="00B52B25" w:rsidTr="00591C8C">
        <w:trPr>
          <w:trHeight w:val="190"/>
          <w:jc w:val="center"/>
        </w:trPr>
        <w:tc>
          <w:tcPr>
            <w:tcW w:w="96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1FE2" w:rsidRPr="007E1FE2" w:rsidRDefault="007E1FE2" w:rsidP="007E1FE2">
            <w:pPr>
              <w:pStyle w:val="Paragraphedeliste"/>
              <w:numPr>
                <w:ilvl w:val="0"/>
                <w:numId w:val="40"/>
              </w:numPr>
              <w:spacing w:before="12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E2">
              <w:rPr>
                <w:rFonts w:ascii="Times New Roman" w:hAnsi="Times New Roman" w:cs="Times New Roman"/>
                <w:bCs/>
                <w:sz w:val="24"/>
                <w:szCs w:val="24"/>
              </w:rPr>
              <w:t>L’emprunt présent au passif du bilan au 31 décembre N sera remboursé en N+1 pour un montant de 3</w:t>
            </w:r>
            <w:r w:rsidRPr="007E1FE2">
              <w:rPr>
                <w:bCs/>
              </w:rPr>
              <w:t xml:space="preserve"> </w:t>
            </w:r>
            <w:r w:rsidRPr="007E1FE2">
              <w:rPr>
                <w:rFonts w:ascii="Times New Roman" w:hAnsi="Times New Roman" w:cs="Times New Roman"/>
                <w:bCs/>
                <w:sz w:val="24"/>
                <w:szCs w:val="24"/>
              </w:rPr>
              <w:t>000 € plus 500 € d’intérêts</w:t>
            </w:r>
            <w:r w:rsidRPr="007E1FE2">
              <w:rPr>
                <w:bCs/>
              </w:rPr>
              <w:t>.</w:t>
            </w:r>
          </w:p>
          <w:p w:rsidR="007E1FE2" w:rsidRPr="007E1FE2" w:rsidRDefault="007E1FE2" w:rsidP="007E1FE2">
            <w:pPr>
              <w:pStyle w:val="Paragraphedeliste"/>
              <w:numPr>
                <w:ilvl w:val="0"/>
                <w:numId w:val="40"/>
              </w:numPr>
              <w:spacing w:before="12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E2">
              <w:rPr>
                <w:rFonts w:ascii="Times New Roman" w:hAnsi="Times New Roman" w:cs="Times New Roman"/>
                <w:bCs/>
                <w:sz w:val="24"/>
                <w:szCs w:val="24"/>
              </w:rPr>
              <w:t>Une subvention d’exploitation de 1 000 € devrait être versée par une collectivité territoriale.</w:t>
            </w:r>
          </w:p>
          <w:p w:rsidR="009A5845" w:rsidRPr="007E1FE2" w:rsidRDefault="007E1FE2" w:rsidP="007E1FE2">
            <w:pPr>
              <w:pStyle w:val="Paragraphedeliste"/>
              <w:numPr>
                <w:ilvl w:val="0"/>
                <w:numId w:val="4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FE2">
              <w:rPr>
                <w:rFonts w:ascii="Times New Roman" w:hAnsi="Times New Roman" w:cs="Times New Roman"/>
                <w:bCs/>
                <w:sz w:val="24"/>
                <w:szCs w:val="24"/>
              </w:rPr>
              <w:t>Elle doit être considérée comme un complément au prix de vente.</w:t>
            </w:r>
          </w:p>
        </w:tc>
      </w:tr>
    </w:tbl>
    <w:p w:rsidR="00D655B7" w:rsidRDefault="00D655B7" w:rsidP="00D65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B53" w:rsidRPr="00B52B25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7B53" w:rsidRPr="00B52B25" w:rsidSect="00EA4BD9">
      <w:footerReference w:type="default" r:id="rId8"/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E298C"/>
    <w:rsid w:val="001F459E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2B22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71F3D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A4BD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8C5E-15E2-41F3-A37F-5C19711A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2013-02-23T11:14:00Z</dcterms:created>
  <dcterms:modified xsi:type="dcterms:W3CDTF">2013-02-23T11:16:00Z</dcterms:modified>
</cp:coreProperties>
</file>