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08657B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08657B">
        <w:rPr>
          <w:bCs/>
          <w:snapToGrid w:val="0"/>
          <w:color w:val="FF0000"/>
          <w:szCs w:val="24"/>
        </w:rPr>
        <w:t>SAUMON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EA0C78" w:rsidRDefault="00EA0C78" w:rsidP="00EA0C78">
      <w:pPr>
        <w:contextualSpacing/>
        <w:jc w:val="center"/>
        <w:rPr>
          <w:bCs/>
          <w:snapToGrid w:val="0"/>
          <w:szCs w:val="24"/>
        </w:rPr>
      </w:pPr>
      <w:r w:rsidRPr="00EA0C78">
        <w:rPr>
          <w:bCs/>
          <w:snapToGrid w:val="0"/>
          <w:szCs w:val="24"/>
        </w:rPr>
        <w:t>DOCUMENT</w:t>
      </w:r>
    </w:p>
    <w:p w:rsidR="0031680C" w:rsidRDefault="0031680C" w:rsidP="0031680C"/>
    <w:tbl>
      <w:tblPr>
        <w:tblW w:w="10113" w:type="dxa"/>
        <w:jc w:val="center"/>
        <w:tblInd w:w="192" w:type="dxa"/>
        <w:tblCellMar>
          <w:left w:w="70" w:type="dxa"/>
          <w:right w:w="70" w:type="dxa"/>
        </w:tblCellMar>
        <w:tblLook w:val="04A0"/>
      </w:tblPr>
      <w:tblGrid>
        <w:gridCol w:w="634"/>
        <w:gridCol w:w="4813"/>
        <w:gridCol w:w="1153"/>
        <w:gridCol w:w="1153"/>
        <w:gridCol w:w="1153"/>
        <w:gridCol w:w="1207"/>
      </w:tblGrid>
      <w:tr w:rsidR="00E851FF" w:rsidRPr="00E851FF" w:rsidTr="00E851FF">
        <w:trPr>
          <w:trHeight w:val="276"/>
          <w:jc w:val="center"/>
        </w:trPr>
        <w:tc>
          <w:tcPr>
            <w:tcW w:w="1011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Société SAUMON – Ratios et moyenne sectorielle</w:t>
            </w:r>
          </w:p>
        </w:tc>
      </w:tr>
      <w:tr w:rsidR="00E851FF" w:rsidRPr="00E851FF" w:rsidTr="00E851FF">
        <w:trPr>
          <w:trHeight w:val="276"/>
          <w:jc w:val="center"/>
        </w:trPr>
        <w:tc>
          <w:tcPr>
            <w:tcW w:w="544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bookmarkStart w:id="0" w:name="_Toc322871113"/>
            <w:r w:rsidRPr="00E851FF">
              <w:rPr>
                <w:bCs/>
                <w:szCs w:val="24"/>
                <w:lang w:eastAsia="fr-FR"/>
              </w:rPr>
              <w:t>Ratios</w:t>
            </w:r>
          </w:p>
        </w:tc>
        <w:tc>
          <w:tcPr>
            <w:tcW w:w="115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851FF">
              <w:rPr>
                <w:bCs/>
                <w:szCs w:val="24"/>
                <w:lang w:eastAsia="fr-FR"/>
              </w:rPr>
              <w:t>N-2</w:t>
            </w:r>
          </w:p>
        </w:tc>
        <w:tc>
          <w:tcPr>
            <w:tcW w:w="115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851FF">
              <w:rPr>
                <w:bCs/>
                <w:szCs w:val="24"/>
                <w:lang w:eastAsia="fr-FR"/>
              </w:rPr>
              <w:t>N-1</w:t>
            </w:r>
          </w:p>
        </w:tc>
        <w:tc>
          <w:tcPr>
            <w:tcW w:w="115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851FF">
              <w:rPr>
                <w:bCs/>
                <w:szCs w:val="24"/>
                <w:lang w:eastAsia="fr-FR"/>
              </w:rPr>
              <w:t xml:space="preserve">N </w:t>
            </w:r>
          </w:p>
        </w:tc>
        <w:tc>
          <w:tcPr>
            <w:tcW w:w="120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851FF">
              <w:rPr>
                <w:bCs/>
                <w:szCs w:val="24"/>
                <w:lang w:eastAsia="fr-FR"/>
              </w:rPr>
              <w:t>Moyenne Sectorielle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R1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Valeur ajoutée / Chiffre d'affaires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25%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28%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30%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27%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R2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Charges de personnel / Valeur ajoutée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45%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42%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40%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40%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Impôts, taxes / Valeur ajoutée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7%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8%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9%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R4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Charges financières / Valeur ajoutée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11%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R5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Excédent Brut d'Exploitation / Valeur ajoutée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55%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58%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60%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58%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R6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Excédent Brut d'Exploitation / Chiffre d'affaires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20%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18%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R7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Résultat de l'exercice / Chiffre d'affaires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13%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12%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R8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Charges financières / Chiffre d'affaires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7%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9%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8%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R9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Résultat de l'exercice / Capitaux propres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11%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R10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Capitaux propres / Emprunts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120%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110%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100%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105%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R11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Amortissements / Immobilisations brutes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80%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85%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90%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65%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R12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Capacité d'autofinancement  / Chiffre d'affaires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10%</w:t>
            </w:r>
          </w:p>
        </w:tc>
      </w:tr>
      <w:tr w:rsidR="00E851FF" w:rsidRPr="00E851FF" w:rsidTr="00E851FF">
        <w:trPr>
          <w:trHeight w:val="393"/>
          <w:jc w:val="center"/>
        </w:trPr>
        <w:tc>
          <w:tcPr>
            <w:tcW w:w="63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R13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FF" w:rsidRPr="00E851FF" w:rsidRDefault="00E851FF" w:rsidP="00E851F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Capacité d'autofinancement  / Emprunts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25%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26%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28%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851FF" w:rsidRPr="00E851FF" w:rsidRDefault="00E851FF" w:rsidP="00E851FF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E851FF">
              <w:rPr>
                <w:b w:val="0"/>
                <w:szCs w:val="24"/>
                <w:lang w:eastAsia="fr-FR"/>
              </w:rPr>
              <w:t>25%</w:t>
            </w:r>
          </w:p>
        </w:tc>
      </w:tr>
      <w:bookmarkEnd w:id="0"/>
    </w:tbl>
    <w:p w:rsidR="00140795" w:rsidRPr="00452AF3" w:rsidRDefault="00140795" w:rsidP="007307FE">
      <w:pPr>
        <w:rPr>
          <w:sz w:val="16"/>
          <w:szCs w:val="16"/>
        </w:rPr>
      </w:pPr>
    </w:p>
    <w:sectPr w:rsidR="00140795" w:rsidRPr="00452AF3" w:rsidSect="007307FE">
      <w:footerReference w:type="even" r:id="rId8"/>
      <w:footerReference w:type="default" r:id="rId9"/>
      <w:footnotePr>
        <w:pos w:val="beneathText"/>
      </w:footnotePr>
      <w:pgSz w:w="11905" w:h="16837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A3" w:rsidRDefault="00E028A3">
      <w:r>
        <w:separator/>
      </w:r>
    </w:p>
  </w:endnote>
  <w:endnote w:type="continuationSeparator" w:id="0">
    <w:p w:rsidR="00E028A3" w:rsidRDefault="00E02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A3" w:rsidRDefault="00E028A3">
      <w:r>
        <w:separator/>
      </w:r>
    </w:p>
  </w:footnote>
  <w:footnote w:type="continuationSeparator" w:id="0">
    <w:p w:rsidR="00E028A3" w:rsidRDefault="00E02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956852"/>
    <w:multiLevelType w:val="hybridMultilevel"/>
    <w:tmpl w:val="CE3EC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2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5"/>
  </w:num>
  <w:num w:numId="5">
    <w:abstractNumId w:val="43"/>
  </w:num>
  <w:num w:numId="6">
    <w:abstractNumId w:val="39"/>
  </w:num>
  <w:num w:numId="7">
    <w:abstractNumId w:val="19"/>
  </w:num>
  <w:num w:numId="8">
    <w:abstractNumId w:val="7"/>
  </w:num>
  <w:num w:numId="9">
    <w:abstractNumId w:val="32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2"/>
  </w:num>
  <w:num w:numId="18">
    <w:abstractNumId w:val="40"/>
  </w:num>
  <w:num w:numId="19">
    <w:abstractNumId w:val="25"/>
  </w:num>
  <w:num w:numId="20">
    <w:abstractNumId w:val="29"/>
  </w:num>
  <w:num w:numId="21">
    <w:abstractNumId w:val="12"/>
  </w:num>
  <w:num w:numId="22">
    <w:abstractNumId w:val="38"/>
  </w:num>
  <w:num w:numId="23">
    <w:abstractNumId w:val="31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6"/>
  </w:num>
  <w:num w:numId="29">
    <w:abstractNumId w:val="28"/>
  </w:num>
  <w:num w:numId="30">
    <w:abstractNumId w:val="34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7"/>
  </w:num>
  <w:num w:numId="41">
    <w:abstractNumId w:val="21"/>
  </w:num>
  <w:num w:numId="42">
    <w:abstractNumId w:val="41"/>
  </w:num>
  <w:num w:numId="43">
    <w:abstractNumId w:val="33"/>
  </w:num>
  <w:num w:numId="44">
    <w:abstractNumId w:val="3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632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8657B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556F1"/>
    <w:rsid w:val="0017034F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5B31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08B3"/>
    <w:rsid w:val="00385F14"/>
    <w:rsid w:val="003959A7"/>
    <w:rsid w:val="00396610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1CB7"/>
    <w:rsid w:val="00452AF3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AC"/>
    <w:rsid w:val="00570374"/>
    <w:rsid w:val="00574D3A"/>
    <w:rsid w:val="00574EAF"/>
    <w:rsid w:val="00597EF2"/>
    <w:rsid w:val="005A11B9"/>
    <w:rsid w:val="005A62EF"/>
    <w:rsid w:val="005B2121"/>
    <w:rsid w:val="005B48EF"/>
    <w:rsid w:val="005B55A1"/>
    <w:rsid w:val="005C7677"/>
    <w:rsid w:val="005E26A0"/>
    <w:rsid w:val="005E7660"/>
    <w:rsid w:val="005E775C"/>
    <w:rsid w:val="005E7888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C4D5D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7FE"/>
    <w:rsid w:val="00730D18"/>
    <w:rsid w:val="00751B27"/>
    <w:rsid w:val="0075509F"/>
    <w:rsid w:val="0077796E"/>
    <w:rsid w:val="00781B7F"/>
    <w:rsid w:val="007856D2"/>
    <w:rsid w:val="00790921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57DB"/>
    <w:rsid w:val="00871C97"/>
    <w:rsid w:val="008778A2"/>
    <w:rsid w:val="00887343"/>
    <w:rsid w:val="00887ED6"/>
    <w:rsid w:val="008A3DE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00426"/>
    <w:rsid w:val="009255BB"/>
    <w:rsid w:val="009349BE"/>
    <w:rsid w:val="00934F5A"/>
    <w:rsid w:val="00936F87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E354A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96C94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5507"/>
    <w:rsid w:val="00D9655D"/>
    <w:rsid w:val="00DA7F82"/>
    <w:rsid w:val="00DC4ADC"/>
    <w:rsid w:val="00DC6BBA"/>
    <w:rsid w:val="00DD000C"/>
    <w:rsid w:val="00DD017F"/>
    <w:rsid w:val="00DD2751"/>
    <w:rsid w:val="00DD5947"/>
    <w:rsid w:val="00E028A3"/>
    <w:rsid w:val="00E030C0"/>
    <w:rsid w:val="00E07B41"/>
    <w:rsid w:val="00E170EA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851FF"/>
    <w:rsid w:val="00E94A38"/>
    <w:rsid w:val="00EA0A52"/>
    <w:rsid w:val="00EA0C78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08657B"/>
    <w:pPr>
      <w:tabs>
        <w:tab w:val="right" w:leader="dot" w:pos="9627"/>
      </w:tabs>
      <w:spacing w:before="120"/>
    </w:pPr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556BE-95E5-4AC7-B48F-B14CD71A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/>
      <vt:lpstr/>
      <vt:lpstr/>
      <vt:lpstr>1.1. Enoncé.</vt:lpstr>
      <vt:lpstr>1.2. Travail à faire.</vt:lpstr>
      <vt:lpstr/>
      <vt:lpstr>1.3. Document.</vt:lpstr>
      <vt:lpstr>1.4. Annexe.</vt:lpstr>
    </vt:vector>
  </TitlesOfParts>
  <Manager>GEA Brive</Manager>
  <Company>IUT Limousin</Company>
  <LinksUpToDate>false</LinksUpToDate>
  <CharactersWithSpaces>1014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2013-02-09T16:12:00Z</dcterms:created>
  <dcterms:modified xsi:type="dcterms:W3CDTF">2013-02-09T16:12:00Z</dcterms:modified>
  <cp:category>IEL</cp:category>
</cp:coreProperties>
</file>