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146F7F">
      <w:pPr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146F7F">
      <w:pPr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08657B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8657B">
        <w:rPr>
          <w:bCs/>
          <w:snapToGrid w:val="0"/>
          <w:color w:val="FF0000"/>
          <w:szCs w:val="24"/>
        </w:rPr>
        <w:t>SAUMON</w:t>
      </w:r>
    </w:p>
    <w:p w:rsidR="00140795" w:rsidRDefault="00EA0C78" w:rsidP="00146F7F">
      <w:pPr>
        <w:spacing w:before="120" w:after="60"/>
        <w:jc w:val="center"/>
      </w:pPr>
      <w:bookmarkStart w:id="0" w:name="_Toc322871113"/>
      <w:r>
        <w:t>ANNEXE</w:t>
      </w:r>
    </w:p>
    <w:tbl>
      <w:tblPr>
        <w:tblW w:w="15040" w:type="dxa"/>
        <w:jc w:val="center"/>
        <w:tblCellMar>
          <w:left w:w="70" w:type="dxa"/>
          <w:right w:w="70" w:type="dxa"/>
        </w:tblCellMar>
        <w:tblLook w:val="04A0"/>
      </w:tblPr>
      <w:tblGrid>
        <w:gridCol w:w="544"/>
        <w:gridCol w:w="4053"/>
        <w:gridCol w:w="1054"/>
        <w:gridCol w:w="1054"/>
        <w:gridCol w:w="1054"/>
        <w:gridCol w:w="1213"/>
        <w:gridCol w:w="6068"/>
      </w:tblGrid>
      <w:tr w:rsidR="008A3DE2" w:rsidRPr="008A3DE2" w:rsidTr="00146F7F">
        <w:trPr>
          <w:trHeight w:val="193"/>
          <w:jc w:val="center"/>
        </w:trPr>
        <w:tc>
          <w:tcPr>
            <w:tcW w:w="150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Société SAUMON - Analyse et commentaire de ratios</w:t>
            </w:r>
          </w:p>
        </w:tc>
      </w:tr>
      <w:tr w:rsidR="00452AF3" w:rsidRPr="008A3DE2" w:rsidTr="00146F7F">
        <w:trPr>
          <w:trHeight w:val="410"/>
          <w:jc w:val="center"/>
        </w:trPr>
        <w:tc>
          <w:tcPr>
            <w:tcW w:w="45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Ratios</w:t>
            </w:r>
          </w:p>
        </w:tc>
        <w:tc>
          <w:tcPr>
            <w:tcW w:w="10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N-2</w:t>
            </w:r>
          </w:p>
        </w:tc>
        <w:tc>
          <w:tcPr>
            <w:tcW w:w="10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N-1</w:t>
            </w:r>
          </w:p>
        </w:tc>
        <w:tc>
          <w:tcPr>
            <w:tcW w:w="10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 xml:space="preserve">N </w:t>
            </w:r>
          </w:p>
        </w:tc>
        <w:tc>
          <w:tcPr>
            <w:tcW w:w="12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Moyenne Sectorielle</w:t>
            </w:r>
          </w:p>
        </w:tc>
        <w:tc>
          <w:tcPr>
            <w:tcW w:w="60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A3DE2">
              <w:rPr>
                <w:bCs/>
                <w:szCs w:val="24"/>
                <w:lang w:eastAsia="fr-FR"/>
              </w:rPr>
              <w:t>Commentaires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Valeur ajoutée / Chiffre d'affaires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25%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28%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30%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27%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Charges de personnel / Valeur ajoutée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45%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42%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40%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40%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Impôts, taxes / Valeur ajoutée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7%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9%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Charges financières / Valeur ajoutée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Excédent Brut d'Exploitation / Valeur ajoutée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55%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58%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60%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58%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R6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Excédent Brut d'Exploitation / Chiffre d'affaires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16%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18%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18%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R7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Résultat de l'exercice / Chiffre d'affaires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13%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R8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Charges financières / Chiffre d'affaires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7%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9%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R9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Résultat de l'exercice / Capitaux propres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R10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Capitaux propres / Emprunts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110%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105%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R11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Amortissements / Immobilisations brutes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85%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90%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65%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R12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Capacité d'autofinancement  / Chiffre d'affaires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9%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12%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10%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452AF3" w:rsidRPr="008A3DE2" w:rsidTr="00146F7F">
        <w:trPr>
          <w:trHeight w:val="588"/>
          <w:jc w:val="center"/>
        </w:trPr>
        <w:tc>
          <w:tcPr>
            <w:tcW w:w="54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R13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Capacité d'autofinancement  / Emprunts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25%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26%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28%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25%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8A3DE2" w:rsidRPr="008A3DE2" w:rsidTr="00146F7F">
        <w:trPr>
          <w:trHeight w:val="882"/>
          <w:jc w:val="center"/>
        </w:trPr>
        <w:tc>
          <w:tcPr>
            <w:tcW w:w="1504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3DE2" w:rsidRPr="008A3DE2" w:rsidRDefault="008A3DE2" w:rsidP="008A3DE2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  <w:r w:rsidRPr="008A3DE2">
              <w:rPr>
                <w:b w:val="0"/>
                <w:szCs w:val="24"/>
                <w:lang w:eastAsia="fr-FR"/>
              </w:rPr>
              <w:t> </w:t>
            </w:r>
          </w:p>
        </w:tc>
      </w:tr>
      <w:bookmarkEnd w:id="0"/>
    </w:tbl>
    <w:p w:rsidR="00140795" w:rsidRPr="00452AF3" w:rsidRDefault="00140795" w:rsidP="00203DC0">
      <w:pPr>
        <w:rPr>
          <w:sz w:val="16"/>
          <w:szCs w:val="16"/>
        </w:rPr>
      </w:pPr>
    </w:p>
    <w:sectPr w:rsidR="00140795" w:rsidRPr="00452AF3" w:rsidSect="00146F7F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284" w:right="567" w:bottom="284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3A" w:rsidRDefault="008A343A">
      <w:r>
        <w:separator/>
      </w:r>
    </w:p>
  </w:endnote>
  <w:endnote w:type="continuationSeparator" w:id="0">
    <w:p w:rsidR="008A343A" w:rsidRDefault="008A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3A" w:rsidRDefault="008A343A">
      <w:r>
        <w:separator/>
      </w:r>
    </w:p>
  </w:footnote>
  <w:footnote w:type="continuationSeparator" w:id="0">
    <w:p w:rsidR="008A343A" w:rsidRDefault="008A3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2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5"/>
  </w:num>
  <w:num w:numId="5">
    <w:abstractNumId w:val="43"/>
  </w:num>
  <w:num w:numId="6">
    <w:abstractNumId w:val="39"/>
  </w:num>
  <w:num w:numId="7">
    <w:abstractNumId w:val="19"/>
  </w:num>
  <w:num w:numId="8">
    <w:abstractNumId w:val="7"/>
  </w:num>
  <w:num w:numId="9">
    <w:abstractNumId w:val="32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2"/>
  </w:num>
  <w:num w:numId="18">
    <w:abstractNumId w:val="40"/>
  </w:num>
  <w:num w:numId="19">
    <w:abstractNumId w:val="25"/>
  </w:num>
  <w:num w:numId="20">
    <w:abstractNumId w:val="29"/>
  </w:num>
  <w:num w:numId="21">
    <w:abstractNumId w:val="12"/>
  </w:num>
  <w:num w:numId="22">
    <w:abstractNumId w:val="38"/>
  </w:num>
  <w:num w:numId="23">
    <w:abstractNumId w:val="31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6"/>
  </w:num>
  <w:num w:numId="29">
    <w:abstractNumId w:val="28"/>
  </w:num>
  <w:num w:numId="30">
    <w:abstractNumId w:val="34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7"/>
  </w:num>
  <w:num w:numId="41">
    <w:abstractNumId w:val="21"/>
  </w:num>
  <w:num w:numId="42">
    <w:abstractNumId w:val="41"/>
  </w:num>
  <w:num w:numId="43">
    <w:abstractNumId w:val="33"/>
  </w:num>
  <w:num w:numId="44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83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46F7F"/>
    <w:rsid w:val="00150190"/>
    <w:rsid w:val="001556F1"/>
    <w:rsid w:val="0017034F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1CB7"/>
    <w:rsid w:val="00452AF3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0921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57DB"/>
    <w:rsid w:val="00871C97"/>
    <w:rsid w:val="008778A2"/>
    <w:rsid w:val="00887343"/>
    <w:rsid w:val="00887ED6"/>
    <w:rsid w:val="008A343A"/>
    <w:rsid w:val="008A3DE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50D2B"/>
    <w:rsid w:val="00B522C3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49B0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70EA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0C78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4AD48-D7FC-4CC0-AEE9-CD8C0325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>1.4. Annexe.</vt:lpstr>
    </vt:vector>
  </TitlesOfParts>
  <Manager>GEA Brive</Manager>
  <Company>IUT Limousin</Company>
  <LinksUpToDate>false</LinksUpToDate>
  <CharactersWithSpaces>1054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2013-02-09T16:10:00Z</dcterms:created>
  <dcterms:modified xsi:type="dcterms:W3CDTF">2013-02-09T16:14:00Z</dcterms:modified>
  <cp:category>IEL</cp:category>
</cp:coreProperties>
</file>