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E30164" w:rsidRDefault="00E30164" w:rsidP="00F55AEE">
      <w:pPr>
        <w:spacing w:before="240"/>
        <w:jc w:val="center"/>
        <w:rPr>
          <w:bCs/>
          <w:snapToGrid w:val="0"/>
          <w:color w:val="FF0000"/>
          <w:szCs w:val="24"/>
        </w:rPr>
      </w:pPr>
      <w:r w:rsidRPr="00E30164">
        <w:rPr>
          <w:bCs/>
          <w:color w:val="FF0000"/>
          <w:szCs w:val="24"/>
        </w:rPr>
        <w:t>Série 6 – Diagnostic Financier</w:t>
      </w:r>
    </w:p>
    <w:p w:rsidR="00CA032C" w:rsidRPr="0031680C" w:rsidRDefault="00CA032C" w:rsidP="00F55AEE">
      <w:pPr>
        <w:spacing w:before="240"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E30164">
        <w:rPr>
          <w:bCs/>
          <w:snapToGrid w:val="0"/>
          <w:color w:val="FF0000"/>
          <w:szCs w:val="24"/>
        </w:rPr>
        <w:t>6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E30164">
        <w:rPr>
          <w:bCs/>
          <w:snapToGrid w:val="0"/>
          <w:color w:val="FF0000"/>
          <w:szCs w:val="24"/>
        </w:rPr>
        <w:t>1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E30164">
        <w:rPr>
          <w:bCs/>
          <w:snapToGrid w:val="0"/>
          <w:color w:val="FF0000"/>
          <w:szCs w:val="24"/>
        </w:rPr>
        <w:t>BROCHET</w:t>
      </w:r>
    </w:p>
    <w:p w:rsidR="00F55AEE" w:rsidRDefault="00F55AEE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410E2D" w:rsidRDefault="00410E2D" w:rsidP="000D5AE2">
      <w:pPr>
        <w:spacing w:after="120"/>
        <w:jc w:val="center"/>
      </w:pPr>
      <w:bookmarkStart w:id="0" w:name="_Toc322871113"/>
      <w:r>
        <w:t>DOCUMENT 2</w:t>
      </w:r>
    </w:p>
    <w:tbl>
      <w:tblPr>
        <w:tblW w:w="10936" w:type="dxa"/>
        <w:jc w:val="center"/>
        <w:tblCellMar>
          <w:left w:w="70" w:type="dxa"/>
          <w:right w:w="70" w:type="dxa"/>
        </w:tblCellMar>
        <w:tblLook w:val="04A0"/>
      </w:tblPr>
      <w:tblGrid>
        <w:gridCol w:w="3282"/>
        <w:gridCol w:w="1134"/>
        <w:gridCol w:w="1054"/>
        <w:gridCol w:w="1134"/>
        <w:gridCol w:w="3260"/>
        <w:gridCol w:w="1072"/>
      </w:tblGrid>
      <w:tr w:rsidR="00AB618B" w:rsidRPr="00AB618B" w:rsidTr="00AB618B">
        <w:trPr>
          <w:trHeight w:val="271"/>
          <w:jc w:val="center"/>
        </w:trPr>
        <w:tc>
          <w:tcPr>
            <w:tcW w:w="1093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center"/>
            <w:hideMark/>
          </w:tcPr>
          <w:p w:rsidR="00AB618B" w:rsidRPr="00AB618B" w:rsidRDefault="00AB618B" w:rsidP="00AB618B">
            <w:pPr>
              <w:suppressAutoHyphens w:val="0"/>
              <w:jc w:val="center"/>
              <w:rPr>
                <w:bCs/>
                <w:sz w:val="18"/>
                <w:szCs w:val="18"/>
                <w:lang w:eastAsia="fr-FR"/>
              </w:rPr>
            </w:pPr>
            <w:r w:rsidRPr="00AB618B">
              <w:rPr>
                <w:bCs/>
                <w:sz w:val="18"/>
                <w:szCs w:val="18"/>
                <w:lang w:eastAsia="fr-FR"/>
              </w:rPr>
              <w:t>SA BROCHET - BILAN au 31/12/N</w:t>
            </w:r>
            <w:r w:rsidR="00407C76">
              <w:rPr>
                <w:bCs/>
                <w:sz w:val="18"/>
                <w:szCs w:val="18"/>
                <w:lang w:eastAsia="fr-FR"/>
              </w:rPr>
              <w:t>+1</w:t>
            </w:r>
            <w:r w:rsidRPr="00AB618B">
              <w:rPr>
                <w:bCs/>
                <w:sz w:val="18"/>
                <w:szCs w:val="18"/>
                <w:lang w:eastAsia="fr-FR"/>
              </w:rPr>
              <w:t xml:space="preserve"> (après répartition des bénéfices) en K€</w:t>
            </w:r>
          </w:p>
        </w:tc>
      </w:tr>
      <w:tr w:rsidR="00AB618B" w:rsidRPr="00AB618B" w:rsidTr="00AB618B">
        <w:trPr>
          <w:trHeight w:val="259"/>
          <w:jc w:val="center"/>
        </w:trPr>
        <w:tc>
          <w:tcPr>
            <w:tcW w:w="32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AB618B" w:rsidRPr="00AB618B" w:rsidRDefault="00AB618B" w:rsidP="00AB618B">
            <w:pPr>
              <w:suppressAutoHyphens w:val="0"/>
              <w:jc w:val="center"/>
              <w:rPr>
                <w:bCs/>
                <w:sz w:val="18"/>
                <w:szCs w:val="18"/>
                <w:lang w:eastAsia="fr-FR"/>
              </w:rPr>
            </w:pPr>
            <w:r w:rsidRPr="00AB618B">
              <w:rPr>
                <w:bCs/>
                <w:sz w:val="18"/>
                <w:szCs w:val="18"/>
                <w:lang w:eastAsia="fr-FR"/>
              </w:rPr>
              <w:t>ACTIF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AB618B" w:rsidRPr="00AB618B" w:rsidRDefault="00AB618B" w:rsidP="00AB618B">
            <w:pPr>
              <w:suppressAutoHyphens w:val="0"/>
              <w:jc w:val="center"/>
              <w:rPr>
                <w:bCs/>
                <w:sz w:val="18"/>
                <w:szCs w:val="18"/>
                <w:lang w:eastAsia="fr-FR"/>
              </w:rPr>
            </w:pPr>
            <w:r w:rsidRPr="00AB618B">
              <w:rPr>
                <w:bCs/>
                <w:sz w:val="18"/>
                <w:szCs w:val="18"/>
                <w:lang w:eastAsia="fr-FR"/>
              </w:rPr>
              <w:t>Brut N</w:t>
            </w:r>
          </w:p>
        </w:tc>
        <w:tc>
          <w:tcPr>
            <w:tcW w:w="105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AB618B" w:rsidRPr="00AB618B" w:rsidRDefault="00AB618B" w:rsidP="00AB618B">
            <w:pPr>
              <w:suppressAutoHyphens w:val="0"/>
              <w:jc w:val="center"/>
              <w:rPr>
                <w:bCs/>
                <w:sz w:val="18"/>
                <w:szCs w:val="18"/>
                <w:lang w:eastAsia="fr-FR"/>
              </w:rPr>
            </w:pPr>
            <w:r w:rsidRPr="00AB618B">
              <w:rPr>
                <w:bCs/>
                <w:sz w:val="18"/>
                <w:szCs w:val="18"/>
                <w:lang w:eastAsia="fr-FR"/>
              </w:rPr>
              <w:t>Amort</w:t>
            </w:r>
            <w:proofErr w:type="gramStart"/>
            <w:r w:rsidRPr="00AB618B">
              <w:rPr>
                <w:bCs/>
                <w:sz w:val="18"/>
                <w:szCs w:val="18"/>
                <w:lang w:eastAsia="fr-FR"/>
              </w:rPr>
              <w:t>./</w:t>
            </w:r>
            <w:proofErr w:type="gramEnd"/>
            <w:r w:rsidRPr="00AB618B">
              <w:rPr>
                <w:bCs/>
                <w:sz w:val="18"/>
                <w:szCs w:val="18"/>
                <w:lang w:eastAsia="fr-FR"/>
              </w:rPr>
              <w:t>dép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AB618B" w:rsidRPr="00AB618B" w:rsidRDefault="00AB618B" w:rsidP="00AB618B">
            <w:pPr>
              <w:suppressAutoHyphens w:val="0"/>
              <w:jc w:val="center"/>
              <w:rPr>
                <w:bCs/>
                <w:sz w:val="18"/>
                <w:szCs w:val="18"/>
                <w:lang w:eastAsia="fr-FR"/>
              </w:rPr>
            </w:pPr>
            <w:r w:rsidRPr="00AB618B">
              <w:rPr>
                <w:bCs/>
                <w:sz w:val="18"/>
                <w:szCs w:val="18"/>
                <w:lang w:eastAsia="fr-FR"/>
              </w:rPr>
              <w:t>Net N</w:t>
            </w:r>
          </w:p>
        </w:tc>
        <w:tc>
          <w:tcPr>
            <w:tcW w:w="32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AB618B" w:rsidRPr="00AB618B" w:rsidRDefault="00AB618B" w:rsidP="00AB618B">
            <w:pPr>
              <w:suppressAutoHyphens w:val="0"/>
              <w:jc w:val="center"/>
              <w:rPr>
                <w:bCs/>
                <w:sz w:val="18"/>
                <w:szCs w:val="18"/>
                <w:lang w:eastAsia="fr-FR"/>
              </w:rPr>
            </w:pPr>
            <w:r w:rsidRPr="00AB618B">
              <w:rPr>
                <w:bCs/>
                <w:sz w:val="18"/>
                <w:szCs w:val="18"/>
                <w:lang w:eastAsia="fr-FR"/>
              </w:rPr>
              <w:t>PASSIF</w:t>
            </w:r>
          </w:p>
        </w:tc>
        <w:tc>
          <w:tcPr>
            <w:tcW w:w="1072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noWrap/>
            <w:vAlign w:val="center"/>
            <w:hideMark/>
          </w:tcPr>
          <w:p w:rsidR="00AB618B" w:rsidRPr="00AB618B" w:rsidRDefault="00AB618B" w:rsidP="00AB618B">
            <w:pPr>
              <w:suppressAutoHyphens w:val="0"/>
              <w:jc w:val="center"/>
              <w:rPr>
                <w:bCs/>
                <w:sz w:val="18"/>
                <w:szCs w:val="18"/>
                <w:lang w:eastAsia="fr-FR"/>
              </w:rPr>
            </w:pPr>
            <w:r w:rsidRPr="00AB618B">
              <w:rPr>
                <w:bCs/>
                <w:sz w:val="18"/>
                <w:szCs w:val="18"/>
                <w:lang w:eastAsia="fr-FR"/>
              </w:rPr>
              <w:t>N</w:t>
            </w:r>
          </w:p>
        </w:tc>
      </w:tr>
      <w:tr w:rsidR="00AB618B" w:rsidRPr="00AB618B" w:rsidTr="00AB618B">
        <w:trPr>
          <w:trHeight w:val="259"/>
          <w:jc w:val="center"/>
        </w:trPr>
        <w:tc>
          <w:tcPr>
            <w:tcW w:w="32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center"/>
              <w:rPr>
                <w:bCs/>
                <w:sz w:val="18"/>
                <w:szCs w:val="18"/>
                <w:lang w:eastAsia="fr-FR"/>
              </w:rPr>
            </w:pPr>
            <w:r w:rsidRPr="00AB618B">
              <w:rPr>
                <w:bCs/>
                <w:sz w:val="18"/>
                <w:szCs w:val="18"/>
                <w:lang w:eastAsia="fr-FR"/>
              </w:rPr>
              <w:t>Actif immobilisé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Cs/>
                <w:sz w:val="18"/>
                <w:szCs w:val="18"/>
                <w:lang w:eastAsia="fr-FR"/>
              </w:rPr>
            </w:pPr>
            <w:r w:rsidRPr="00AB618B">
              <w:rPr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Cs/>
                <w:sz w:val="18"/>
                <w:szCs w:val="18"/>
                <w:lang w:eastAsia="fr-FR"/>
              </w:rPr>
            </w:pPr>
            <w:r w:rsidRPr="00AB618B">
              <w:rPr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Cs/>
                <w:sz w:val="18"/>
                <w:szCs w:val="18"/>
                <w:lang w:eastAsia="fr-FR"/>
              </w:rPr>
            </w:pPr>
            <w:r w:rsidRPr="00AB618B">
              <w:rPr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center"/>
              <w:rPr>
                <w:bCs/>
                <w:sz w:val="18"/>
                <w:szCs w:val="18"/>
                <w:lang w:eastAsia="fr-FR"/>
              </w:rPr>
            </w:pPr>
            <w:r w:rsidRPr="00AB618B">
              <w:rPr>
                <w:bCs/>
                <w:sz w:val="18"/>
                <w:szCs w:val="18"/>
                <w:lang w:eastAsia="fr-FR"/>
              </w:rPr>
              <w:t>Capitaux propres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Cs/>
                <w:sz w:val="18"/>
                <w:szCs w:val="18"/>
                <w:lang w:eastAsia="fr-FR"/>
              </w:rPr>
            </w:pPr>
            <w:r w:rsidRPr="00AB618B">
              <w:rPr>
                <w:bCs/>
                <w:sz w:val="18"/>
                <w:szCs w:val="18"/>
                <w:lang w:eastAsia="fr-FR"/>
              </w:rPr>
              <w:t> </w:t>
            </w:r>
          </w:p>
        </w:tc>
      </w:tr>
      <w:tr w:rsidR="00AB618B" w:rsidRPr="00AB618B" w:rsidTr="00AB618B">
        <w:trPr>
          <w:trHeight w:val="259"/>
          <w:jc w:val="center"/>
        </w:trPr>
        <w:tc>
          <w:tcPr>
            <w:tcW w:w="32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Immobilisations incorporelles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  <w:tr w:rsidR="00AB618B" w:rsidRPr="00AB618B" w:rsidTr="00AB618B">
        <w:trPr>
          <w:trHeight w:val="259"/>
          <w:jc w:val="center"/>
        </w:trPr>
        <w:tc>
          <w:tcPr>
            <w:tcW w:w="32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Frais d'établissement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117,00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42,00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Capital social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270 000,00</w:t>
            </w:r>
          </w:p>
        </w:tc>
      </w:tr>
      <w:tr w:rsidR="00AB618B" w:rsidRPr="00AB618B" w:rsidTr="00AB618B">
        <w:trPr>
          <w:trHeight w:val="259"/>
          <w:jc w:val="center"/>
        </w:trPr>
        <w:tc>
          <w:tcPr>
            <w:tcW w:w="32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Frais de recherche et développement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482,00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222,00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260,00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Prime d'émission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  <w:tr w:rsidR="00AB618B" w:rsidRPr="00AB618B" w:rsidTr="00AB618B">
        <w:trPr>
          <w:trHeight w:val="259"/>
          <w:jc w:val="center"/>
        </w:trPr>
        <w:tc>
          <w:tcPr>
            <w:tcW w:w="32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Concessions, brevets, logiciels, …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2 075,00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957,00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1 118,00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  <w:tr w:rsidR="00AB618B" w:rsidRPr="00AB618B" w:rsidTr="00AB618B">
        <w:trPr>
          <w:trHeight w:val="259"/>
          <w:jc w:val="center"/>
        </w:trPr>
        <w:tc>
          <w:tcPr>
            <w:tcW w:w="32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Fonds commercial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Réserve légale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15 000,00</w:t>
            </w:r>
          </w:p>
        </w:tc>
      </w:tr>
      <w:tr w:rsidR="00AB618B" w:rsidRPr="00AB618B" w:rsidTr="00AB618B">
        <w:trPr>
          <w:trHeight w:val="259"/>
          <w:jc w:val="center"/>
        </w:trPr>
        <w:tc>
          <w:tcPr>
            <w:tcW w:w="32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Autres immobilisations incorporelles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Réserves statutaires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106 320,00</w:t>
            </w:r>
          </w:p>
        </w:tc>
      </w:tr>
      <w:tr w:rsidR="00AB618B" w:rsidRPr="00AB618B" w:rsidTr="00AB618B">
        <w:trPr>
          <w:trHeight w:val="259"/>
          <w:jc w:val="center"/>
        </w:trPr>
        <w:tc>
          <w:tcPr>
            <w:tcW w:w="32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Immobilisations incorporelles en cours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Réserves réglementées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  <w:tr w:rsidR="00AB618B" w:rsidRPr="00AB618B" w:rsidTr="00AB618B">
        <w:trPr>
          <w:trHeight w:val="259"/>
          <w:jc w:val="center"/>
        </w:trPr>
        <w:tc>
          <w:tcPr>
            <w:tcW w:w="32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Avances acomptes / immo. incorporelles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Autres réserves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  <w:tr w:rsidR="00AB618B" w:rsidRPr="00AB618B" w:rsidTr="00AB618B">
        <w:trPr>
          <w:trHeight w:val="259"/>
          <w:jc w:val="center"/>
        </w:trPr>
        <w:tc>
          <w:tcPr>
            <w:tcW w:w="32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Immobilisations corporelles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Report à nouveau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10 064,00</w:t>
            </w:r>
          </w:p>
        </w:tc>
      </w:tr>
      <w:tr w:rsidR="00AB618B" w:rsidRPr="00AB618B" w:rsidTr="00AB618B">
        <w:trPr>
          <w:trHeight w:val="259"/>
          <w:jc w:val="center"/>
        </w:trPr>
        <w:tc>
          <w:tcPr>
            <w:tcW w:w="32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Terrains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  <w:tr w:rsidR="00AB618B" w:rsidRPr="00AB618B" w:rsidTr="00AB618B">
        <w:trPr>
          <w:trHeight w:val="259"/>
          <w:jc w:val="center"/>
        </w:trPr>
        <w:tc>
          <w:tcPr>
            <w:tcW w:w="32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Constructions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215 620,00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108 620,00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107 000,00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Cs/>
                <w:sz w:val="18"/>
                <w:szCs w:val="18"/>
                <w:lang w:eastAsia="fr-FR"/>
              </w:rPr>
            </w:pPr>
            <w:r w:rsidRPr="00AB618B">
              <w:rPr>
                <w:bCs/>
                <w:sz w:val="18"/>
                <w:szCs w:val="18"/>
                <w:lang w:eastAsia="fr-FR"/>
              </w:rPr>
              <w:t>Résultat de l'exercice (B ou P)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Cs/>
                <w:sz w:val="18"/>
                <w:szCs w:val="18"/>
                <w:lang w:eastAsia="fr-FR"/>
              </w:rPr>
            </w:pPr>
            <w:r w:rsidRPr="00AB618B">
              <w:rPr>
                <w:bCs/>
                <w:sz w:val="18"/>
                <w:szCs w:val="18"/>
                <w:lang w:eastAsia="fr-FR"/>
              </w:rPr>
              <w:t>26 900,00</w:t>
            </w:r>
          </w:p>
        </w:tc>
      </w:tr>
      <w:tr w:rsidR="00AB618B" w:rsidRPr="00AB618B" w:rsidTr="00AB618B">
        <w:trPr>
          <w:trHeight w:val="259"/>
          <w:jc w:val="center"/>
        </w:trPr>
        <w:tc>
          <w:tcPr>
            <w:tcW w:w="32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 xml:space="preserve">Inst. </w:t>
            </w:r>
            <w:proofErr w:type="gramStart"/>
            <w:r w:rsidRPr="00AB618B">
              <w:rPr>
                <w:b w:val="0"/>
                <w:sz w:val="18"/>
                <w:szCs w:val="18"/>
                <w:lang w:eastAsia="fr-FR"/>
              </w:rPr>
              <w:t>tech.,</w:t>
            </w:r>
            <w:proofErr w:type="gramEnd"/>
            <w:r w:rsidRPr="00AB618B">
              <w:rPr>
                <w:b w:val="0"/>
                <w:sz w:val="18"/>
                <w:szCs w:val="18"/>
                <w:lang w:eastAsia="fr-FR"/>
              </w:rPr>
              <w:t xml:space="preserve"> mat. et out. industriels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407 813,00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269 708,00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138 105,00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  <w:tr w:rsidR="00AB618B" w:rsidRPr="00AB618B" w:rsidTr="00AB618B">
        <w:trPr>
          <w:trHeight w:val="259"/>
          <w:jc w:val="center"/>
        </w:trPr>
        <w:tc>
          <w:tcPr>
            <w:tcW w:w="32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Autres immobilisations corporelles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62 408,00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38 015,00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24 393,00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Subventions d'investissement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  <w:tr w:rsidR="00AB618B" w:rsidRPr="00AB618B" w:rsidTr="00AB618B">
        <w:trPr>
          <w:trHeight w:val="259"/>
          <w:jc w:val="center"/>
        </w:trPr>
        <w:tc>
          <w:tcPr>
            <w:tcW w:w="32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Immobilisations corporelles en cours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Provisions réglementées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  <w:tr w:rsidR="00AB618B" w:rsidRPr="00AB618B" w:rsidTr="00AB618B">
        <w:trPr>
          <w:trHeight w:val="259"/>
          <w:jc w:val="center"/>
        </w:trPr>
        <w:tc>
          <w:tcPr>
            <w:tcW w:w="32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Avances acomptes / immo. corporelles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  <w:tr w:rsidR="00AB618B" w:rsidRPr="00AB618B" w:rsidTr="00AB618B">
        <w:trPr>
          <w:trHeight w:val="259"/>
          <w:jc w:val="center"/>
        </w:trPr>
        <w:tc>
          <w:tcPr>
            <w:tcW w:w="32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Immobilisations financières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  <w:tr w:rsidR="00AB618B" w:rsidRPr="00AB618B" w:rsidTr="00AB618B">
        <w:trPr>
          <w:trHeight w:val="259"/>
          <w:jc w:val="center"/>
        </w:trPr>
        <w:tc>
          <w:tcPr>
            <w:tcW w:w="32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Participations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273 207,00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273 207,00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Cs/>
                <w:sz w:val="18"/>
                <w:szCs w:val="18"/>
                <w:lang w:eastAsia="fr-FR"/>
              </w:rPr>
            </w:pPr>
            <w:r w:rsidRPr="00AB618B">
              <w:rPr>
                <w:bCs/>
                <w:sz w:val="18"/>
                <w:szCs w:val="18"/>
                <w:lang w:eastAsia="fr-FR"/>
              </w:rPr>
              <w:t>Sous Total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Cs/>
                <w:sz w:val="18"/>
                <w:szCs w:val="18"/>
                <w:lang w:eastAsia="fr-FR"/>
              </w:rPr>
            </w:pPr>
            <w:r w:rsidRPr="00AB618B">
              <w:rPr>
                <w:bCs/>
                <w:sz w:val="18"/>
                <w:szCs w:val="18"/>
                <w:lang w:eastAsia="fr-FR"/>
              </w:rPr>
              <w:t>401 384,00</w:t>
            </w:r>
          </w:p>
        </w:tc>
      </w:tr>
      <w:tr w:rsidR="00AB618B" w:rsidRPr="00AB618B" w:rsidTr="00AB618B">
        <w:trPr>
          <w:trHeight w:val="259"/>
          <w:jc w:val="center"/>
        </w:trPr>
        <w:tc>
          <w:tcPr>
            <w:tcW w:w="32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Créances rattachées à des participations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  <w:tr w:rsidR="00AB618B" w:rsidRPr="00AB618B" w:rsidTr="00AB618B">
        <w:trPr>
          <w:trHeight w:val="259"/>
          <w:jc w:val="center"/>
        </w:trPr>
        <w:tc>
          <w:tcPr>
            <w:tcW w:w="32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Titres immobilisés de l'activité de portefeuille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  <w:tr w:rsidR="00AB618B" w:rsidRPr="00AB618B" w:rsidTr="00AB618B">
        <w:trPr>
          <w:trHeight w:val="259"/>
          <w:jc w:val="center"/>
        </w:trPr>
        <w:tc>
          <w:tcPr>
            <w:tcW w:w="32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Autres Titres immobilisés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Cs/>
                <w:sz w:val="18"/>
                <w:szCs w:val="18"/>
                <w:lang w:eastAsia="fr-FR"/>
              </w:rPr>
            </w:pPr>
            <w:r w:rsidRPr="00AB618B">
              <w:rPr>
                <w:bCs/>
                <w:sz w:val="18"/>
                <w:szCs w:val="18"/>
                <w:lang w:eastAsia="fr-FR"/>
              </w:rPr>
              <w:t>Total 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Cs/>
                <w:sz w:val="18"/>
                <w:szCs w:val="18"/>
                <w:lang w:eastAsia="fr-FR"/>
              </w:rPr>
            </w:pPr>
            <w:r w:rsidRPr="00AB618B">
              <w:rPr>
                <w:bCs/>
                <w:sz w:val="18"/>
                <w:szCs w:val="18"/>
                <w:lang w:eastAsia="fr-FR"/>
              </w:rPr>
              <w:t>428 284,00</w:t>
            </w:r>
          </w:p>
        </w:tc>
      </w:tr>
      <w:tr w:rsidR="00AB618B" w:rsidRPr="00AB618B" w:rsidTr="00AB618B">
        <w:trPr>
          <w:trHeight w:val="259"/>
          <w:jc w:val="center"/>
        </w:trPr>
        <w:tc>
          <w:tcPr>
            <w:tcW w:w="32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 xml:space="preserve">Prêts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5 006,00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5 006,00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Provisions pour risques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280,00</w:t>
            </w:r>
          </w:p>
        </w:tc>
      </w:tr>
      <w:tr w:rsidR="00AB618B" w:rsidRPr="00AB618B" w:rsidTr="00AB618B">
        <w:trPr>
          <w:trHeight w:val="259"/>
          <w:jc w:val="center"/>
        </w:trPr>
        <w:tc>
          <w:tcPr>
            <w:tcW w:w="32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Autres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Provisions pour charges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  <w:tr w:rsidR="00AB618B" w:rsidRPr="00AB618B" w:rsidTr="00AB618B">
        <w:trPr>
          <w:trHeight w:val="259"/>
          <w:jc w:val="center"/>
        </w:trPr>
        <w:tc>
          <w:tcPr>
            <w:tcW w:w="32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Cs/>
                <w:sz w:val="18"/>
                <w:szCs w:val="18"/>
                <w:lang w:eastAsia="fr-FR"/>
              </w:rPr>
            </w:pPr>
            <w:r w:rsidRPr="00AB618B">
              <w:rPr>
                <w:bCs/>
                <w:sz w:val="18"/>
                <w:szCs w:val="18"/>
                <w:lang w:eastAsia="fr-FR"/>
              </w:rPr>
              <w:t>Total 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Cs/>
                <w:sz w:val="18"/>
                <w:szCs w:val="18"/>
                <w:lang w:eastAsia="fr-FR"/>
              </w:rPr>
            </w:pPr>
            <w:r w:rsidRPr="00AB618B">
              <w:rPr>
                <w:bCs/>
                <w:sz w:val="18"/>
                <w:szCs w:val="18"/>
                <w:lang w:eastAsia="fr-FR"/>
              </w:rPr>
              <w:t>966 728,00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Cs/>
                <w:sz w:val="18"/>
                <w:szCs w:val="18"/>
                <w:lang w:eastAsia="fr-FR"/>
              </w:rPr>
            </w:pPr>
            <w:r w:rsidRPr="00AB618B">
              <w:rPr>
                <w:bCs/>
                <w:sz w:val="18"/>
                <w:szCs w:val="18"/>
                <w:lang w:eastAsia="fr-FR"/>
              </w:rPr>
              <w:t>417 597,00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Cs/>
                <w:sz w:val="18"/>
                <w:szCs w:val="18"/>
                <w:lang w:eastAsia="fr-FR"/>
              </w:rPr>
            </w:pPr>
            <w:r w:rsidRPr="00AB618B">
              <w:rPr>
                <w:bCs/>
                <w:sz w:val="18"/>
                <w:szCs w:val="18"/>
                <w:lang w:eastAsia="fr-FR"/>
              </w:rPr>
              <w:t>549 131,00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Cs/>
                <w:sz w:val="18"/>
                <w:szCs w:val="18"/>
                <w:lang w:eastAsia="fr-FR"/>
              </w:rPr>
            </w:pPr>
            <w:r w:rsidRPr="00AB618B">
              <w:rPr>
                <w:bCs/>
                <w:sz w:val="18"/>
                <w:szCs w:val="18"/>
                <w:lang w:eastAsia="fr-FR"/>
              </w:rPr>
              <w:t>Total II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Cs/>
                <w:sz w:val="18"/>
                <w:szCs w:val="18"/>
                <w:lang w:eastAsia="fr-FR"/>
              </w:rPr>
            </w:pPr>
            <w:r w:rsidRPr="00AB618B">
              <w:rPr>
                <w:bCs/>
                <w:sz w:val="18"/>
                <w:szCs w:val="18"/>
                <w:lang w:eastAsia="fr-FR"/>
              </w:rPr>
              <w:t>280,00</w:t>
            </w:r>
          </w:p>
        </w:tc>
      </w:tr>
      <w:tr w:rsidR="00AB618B" w:rsidRPr="00AB618B" w:rsidTr="00AB618B">
        <w:trPr>
          <w:trHeight w:val="259"/>
          <w:jc w:val="center"/>
        </w:trPr>
        <w:tc>
          <w:tcPr>
            <w:tcW w:w="32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center"/>
              <w:rPr>
                <w:bCs/>
                <w:sz w:val="18"/>
                <w:szCs w:val="18"/>
                <w:lang w:eastAsia="fr-FR"/>
              </w:rPr>
            </w:pPr>
            <w:r w:rsidRPr="00AB618B">
              <w:rPr>
                <w:bCs/>
                <w:sz w:val="18"/>
                <w:szCs w:val="18"/>
                <w:lang w:eastAsia="fr-FR"/>
              </w:rPr>
              <w:t>Actif circulant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Cs/>
                <w:sz w:val="18"/>
                <w:szCs w:val="18"/>
                <w:lang w:eastAsia="fr-FR"/>
              </w:rPr>
            </w:pPr>
            <w:r w:rsidRPr="00AB618B">
              <w:rPr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Cs/>
                <w:sz w:val="18"/>
                <w:szCs w:val="18"/>
                <w:lang w:eastAsia="fr-FR"/>
              </w:rPr>
            </w:pPr>
            <w:r w:rsidRPr="00AB618B">
              <w:rPr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Cs/>
                <w:sz w:val="18"/>
                <w:szCs w:val="18"/>
                <w:lang w:eastAsia="fr-FR"/>
              </w:rPr>
            </w:pPr>
            <w:r w:rsidRPr="00AB618B">
              <w:rPr>
                <w:bCs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center"/>
              <w:rPr>
                <w:bCs/>
                <w:sz w:val="18"/>
                <w:szCs w:val="18"/>
                <w:lang w:eastAsia="fr-FR"/>
              </w:rPr>
            </w:pPr>
            <w:r w:rsidRPr="00AB618B">
              <w:rPr>
                <w:bCs/>
                <w:sz w:val="18"/>
                <w:szCs w:val="18"/>
                <w:lang w:eastAsia="fr-FR"/>
              </w:rPr>
              <w:t>Dettes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Cs/>
                <w:sz w:val="18"/>
                <w:szCs w:val="18"/>
                <w:lang w:eastAsia="fr-FR"/>
              </w:rPr>
            </w:pPr>
            <w:r w:rsidRPr="00AB618B">
              <w:rPr>
                <w:bCs/>
                <w:sz w:val="18"/>
                <w:szCs w:val="18"/>
                <w:lang w:eastAsia="fr-FR"/>
              </w:rPr>
              <w:t> </w:t>
            </w:r>
          </w:p>
        </w:tc>
      </w:tr>
      <w:tr w:rsidR="00AB618B" w:rsidRPr="00AB618B" w:rsidTr="00AB618B">
        <w:trPr>
          <w:trHeight w:val="259"/>
          <w:jc w:val="center"/>
        </w:trPr>
        <w:tc>
          <w:tcPr>
            <w:tcW w:w="32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Stocks et en cours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  <w:tr w:rsidR="00AB618B" w:rsidRPr="00AB618B" w:rsidTr="00AB618B">
        <w:trPr>
          <w:trHeight w:val="259"/>
          <w:jc w:val="center"/>
        </w:trPr>
        <w:tc>
          <w:tcPr>
            <w:tcW w:w="32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Stocks de MP et approvisionnements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78 327,00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16 024,00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62 303,00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Emprunts obligataires convertibles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  <w:tr w:rsidR="00AB618B" w:rsidRPr="00AB618B" w:rsidTr="00AB618B">
        <w:trPr>
          <w:trHeight w:val="259"/>
          <w:jc w:val="center"/>
        </w:trPr>
        <w:tc>
          <w:tcPr>
            <w:tcW w:w="32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En cours de production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243 140,00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12 828,00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230 312,00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Autres Emprunts obligataires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  <w:tr w:rsidR="00AB618B" w:rsidRPr="00AB618B" w:rsidTr="00AB618B">
        <w:trPr>
          <w:trHeight w:val="259"/>
          <w:jc w:val="center"/>
        </w:trPr>
        <w:tc>
          <w:tcPr>
            <w:tcW w:w="32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Stocks de Produits Intermédiaires et Finis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143 012,00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27 390,00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115 622,00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Emprunts auprès éts de crédit (1) (2)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477 372,00</w:t>
            </w:r>
          </w:p>
        </w:tc>
      </w:tr>
      <w:tr w:rsidR="00AB618B" w:rsidRPr="00AB618B" w:rsidTr="00AB618B">
        <w:trPr>
          <w:trHeight w:val="259"/>
          <w:jc w:val="center"/>
        </w:trPr>
        <w:tc>
          <w:tcPr>
            <w:tcW w:w="32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Stocks de marchandises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Emprunts et dettes financières diverses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  <w:tr w:rsidR="00AB618B" w:rsidRPr="00AB618B" w:rsidTr="00AB618B">
        <w:trPr>
          <w:trHeight w:val="259"/>
          <w:jc w:val="center"/>
        </w:trPr>
        <w:tc>
          <w:tcPr>
            <w:tcW w:w="32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Avances acomptes versés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Avances et acomptes reçus s/cdes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  <w:tr w:rsidR="00AB618B" w:rsidRPr="00AB618B" w:rsidTr="00AB618B">
        <w:trPr>
          <w:trHeight w:val="259"/>
          <w:jc w:val="center"/>
        </w:trPr>
        <w:tc>
          <w:tcPr>
            <w:tcW w:w="32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 xml:space="preserve">Créances d'exploitation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 xml:space="preserve">Dettes d'exploitation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  <w:tr w:rsidR="00AB618B" w:rsidRPr="00AB618B" w:rsidTr="00AB618B">
        <w:trPr>
          <w:trHeight w:val="259"/>
          <w:jc w:val="center"/>
        </w:trPr>
        <w:tc>
          <w:tcPr>
            <w:tcW w:w="32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Créances clients et comptes rattachés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229 600,00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11 095,00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218 505,00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Dettes fournisseurs et comptes rattachés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226 104,00</w:t>
            </w:r>
          </w:p>
        </w:tc>
      </w:tr>
      <w:tr w:rsidR="00AB618B" w:rsidRPr="00AB618B" w:rsidTr="00AB618B">
        <w:trPr>
          <w:trHeight w:val="259"/>
          <w:jc w:val="center"/>
        </w:trPr>
        <w:tc>
          <w:tcPr>
            <w:tcW w:w="32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Autres créances d'exploitation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Dettes fiscales et sociales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73 049,00</w:t>
            </w:r>
          </w:p>
        </w:tc>
      </w:tr>
      <w:tr w:rsidR="00AB618B" w:rsidRPr="00AB618B" w:rsidTr="00AB618B">
        <w:trPr>
          <w:trHeight w:val="259"/>
          <w:jc w:val="center"/>
        </w:trPr>
        <w:tc>
          <w:tcPr>
            <w:tcW w:w="32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Créances diverses hors exploitation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29 714,00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29 714,00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Autres dettes d'exploitation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  <w:tr w:rsidR="00AB618B" w:rsidRPr="00AB618B" w:rsidTr="00AB618B">
        <w:trPr>
          <w:trHeight w:val="259"/>
          <w:jc w:val="center"/>
        </w:trPr>
        <w:tc>
          <w:tcPr>
            <w:tcW w:w="32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Valeurs mobilières de placement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Dettes diverses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  <w:tr w:rsidR="00AB618B" w:rsidRPr="00AB618B" w:rsidTr="00AB618B">
        <w:trPr>
          <w:trHeight w:val="259"/>
          <w:jc w:val="center"/>
        </w:trPr>
        <w:tc>
          <w:tcPr>
            <w:tcW w:w="32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Disponibilités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10 042,00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10 042,00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Dettes sur immo. et comptes rattachés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12 000,00</w:t>
            </w:r>
          </w:p>
        </w:tc>
      </w:tr>
      <w:tr w:rsidR="00AB618B" w:rsidRPr="00AB618B" w:rsidTr="00AB618B">
        <w:trPr>
          <w:trHeight w:val="259"/>
          <w:jc w:val="center"/>
        </w:trPr>
        <w:tc>
          <w:tcPr>
            <w:tcW w:w="32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Charges constatées d'avance (5)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2 500,00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2 500,00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Dettes fiscales d'Impôts sur Bénéfices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  <w:tr w:rsidR="00AB618B" w:rsidRPr="00AB618B" w:rsidTr="00AB618B">
        <w:trPr>
          <w:trHeight w:val="259"/>
          <w:jc w:val="center"/>
        </w:trPr>
        <w:tc>
          <w:tcPr>
            <w:tcW w:w="32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Charges à répartir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Autres dettes diverses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  <w:tr w:rsidR="00AB618B" w:rsidRPr="00AB618B" w:rsidTr="00AB618B">
        <w:trPr>
          <w:trHeight w:val="259"/>
          <w:jc w:val="center"/>
        </w:trPr>
        <w:tc>
          <w:tcPr>
            <w:tcW w:w="32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Primes de remboursement des emprunts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Produits constatés d'avance (4)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1 271,00</w:t>
            </w:r>
          </w:p>
        </w:tc>
      </w:tr>
      <w:tr w:rsidR="00AB618B" w:rsidRPr="00AB618B" w:rsidTr="00AB618B">
        <w:trPr>
          <w:trHeight w:val="259"/>
          <w:jc w:val="center"/>
        </w:trPr>
        <w:tc>
          <w:tcPr>
            <w:tcW w:w="32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Ecarts de conversion Actif (6)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2 271,00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2 271,00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Ecarts de conversion Passif (3)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2 040,00</w:t>
            </w:r>
          </w:p>
        </w:tc>
      </w:tr>
      <w:tr w:rsidR="00AB618B" w:rsidRPr="00AB618B" w:rsidTr="00AB618B">
        <w:trPr>
          <w:trHeight w:val="259"/>
          <w:jc w:val="center"/>
        </w:trPr>
        <w:tc>
          <w:tcPr>
            <w:tcW w:w="32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Cs/>
                <w:sz w:val="18"/>
                <w:szCs w:val="18"/>
                <w:lang w:eastAsia="fr-FR"/>
              </w:rPr>
            </w:pPr>
            <w:r w:rsidRPr="00AB618B">
              <w:rPr>
                <w:bCs/>
                <w:sz w:val="18"/>
                <w:szCs w:val="18"/>
                <w:lang w:eastAsia="fr-FR"/>
              </w:rPr>
              <w:t>Total 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Cs/>
                <w:sz w:val="18"/>
                <w:szCs w:val="18"/>
                <w:lang w:eastAsia="fr-FR"/>
              </w:rPr>
            </w:pPr>
            <w:r w:rsidRPr="00AB618B">
              <w:rPr>
                <w:bCs/>
                <w:sz w:val="18"/>
                <w:szCs w:val="18"/>
                <w:lang w:eastAsia="fr-FR"/>
              </w:rPr>
              <w:t>738 606,00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Cs/>
                <w:sz w:val="18"/>
                <w:szCs w:val="18"/>
                <w:lang w:eastAsia="fr-FR"/>
              </w:rPr>
            </w:pPr>
            <w:r w:rsidRPr="00AB618B">
              <w:rPr>
                <w:bCs/>
                <w:sz w:val="18"/>
                <w:szCs w:val="18"/>
                <w:lang w:eastAsia="fr-FR"/>
              </w:rPr>
              <w:t>67 337,00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Cs/>
                <w:sz w:val="18"/>
                <w:szCs w:val="18"/>
                <w:lang w:eastAsia="fr-FR"/>
              </w:rPr>
            </w:pPr>
            <w:r w:rsidRPr="00AB618B">
              <w:rPr>
                <w:bCs/>
                <w:sz w:val="18"/>
                <w:szCs w:val="18"/>
                <w:lang w:eastAsia="fr-FR"/>
              </w:rPr>
              <w:t>671 269,00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Cs/>
                <w:sz w:val="18"/>
                <w:szCs w:val="18"/>
                <w:lang w:eastAsia="fr-FR"/>
              </w:rPr>
            </w:pPr>
            <w:r w:rsidRPr="00AB618B">
              <w:rPr>
                <w:bCs/>
                <w:sz w:val="18"/>
                <w:szCs w:val="18"/>
                <w:lang w:eastAsia="fr-FR"/>
              </w:rPr>
              <w:t>Total III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Cs/>
                <w:sz w:val="18"/>
                <w:szCs w:val="18"/>
                <w:lang w:eastAsia="fr-FR"/>
              </w:rPr>
            </w:pPr>
            <w:r w:rsidRPr="00AB618B">
              <w:rPr>
                <w:bCs/>
                <w:sz w:val="18"/>
                <w:szCs w:val="18"/>
                <w:lang w:eastAsia="fr-FR"/>
              </w:rPr>
              <w:t>791 836,00</w:t>
            </w:r>
          </w:p>
        </w:tc>
      </w:tr>
      <w:tr w:rsidR="00AB618B" w:rsidRPr="00AB618B" w:rsidTr="00AB618B">
        <w:trPr>
          <w:trHeight w:val="259"/>
          <w:jc w:val="center"/>
        </w:trPr>
        <w:tc>
          <w:tcPr>
            <w:tcW w:w="328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center"/>
              <w:rPr>
                <w:bCs/>
                <w:sz w:val="18"/>
                <w:szCs w:val="18"/>
                <w:lang w:eastAsia="fr-FR"/>
              </w:rPr>
            </w:pPr>
            <w:r w:rsidRPr="00AB618B">
              <w:rPr>
                <w:bCs/>
                <w:sz w:val="18"/>
                <w:szCs w:val="18"/>
                <w:lang w:eastAsia="fr-FR"/>
              </w:rPr>
              <w:t>TOTAL GENERAL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Cs/>
                <w:sz w:val="18"/>
                <w:szCs w:val="18"/>
                <w:lang w:eastAsia="fr-FR"/>
              </w:rPr>
            </w:pPr>
            <w:r w:rsidRPr="00AB618B">
              <w:rPr>
                <w:bCs/>
                <w:sz w:val="18"/>
                <w:szCs w:val="18"/>
                <w:lang w:eastAsia="fr-FR"/>
              </w:rPr>
              <w:t>1 705 334,00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Cs/>
                <w:sz w:val="18"/>
                <w:szCs w:val="18"/>
                <w:lang w:eastAsia="fr-FR"/>
              </w:rPr>
            </w:pPr>
            <w:r w:rsidRPr="00AB618B">
              <w:rPr>
                <w:bCs/>
                <w:sz w:val="18"/>
                <w:szCs w:val="18"/>
                <w:lang w:eastAsia="fr-FR"/>
              </w:rPr>
              <w:t>484 934,00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Cs/>
                <w:sz w:val="18"/>
                <w:szCs w:val="18"/>
                <w:lang w:eastAsia="fr-FR"/>
              </w:rPr>
            </w:pPr>
            <w:r w:rsidRPr="00AB618B">
              <w:rPr>
                <w:bCs/>
                <w:sz w:val="18"/>
                <w:szCs w:val="18"/>
                <w:lang w:eastAsia="fr-FR"/>
              </w:rPr>
              <w:t>1 220 400,00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center"/>
              <w:rPr>
                <w:bCs/>
                <w:sz w:val="18"/>
                <w:szCs w:val="18"/>
                <w:lang w:eastAsia="fr-FR"/>
              </w:rPr>
            </w:pPr>
            <w:r w:rsidRPr="00AB618B">
              <w:rPr>
                <w:bCs/>
                <w:sz w:val="18"/>
                <w:szCs w:val="18"/>
                <w:lang w:eastAsia="fr-FR"/>
              </w:rPr>
              <w:t>TOTAL GENERAL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Cs/>
                <w:sz w:val="18"/>
                <w:szCs w:val="18"/>
                <w:lang w:eastAsia="fr-FR"/>
              </w:rPr>
            </w:pPr>
            <w:r w:rsidRPr="00AB618B">
              <w:rPr>
                <w:bCs/>
                <w:sz w:val="18"/>
                <w:szCs w:val="18"/>
                <w:lang w:eastAsia="fr-FR"/>
              </w:rPr>
              <w:t>1 220 400,00</w:t>
            </w:r>
          </w:p>
        </w:tc>
      </w:tr>
      <w:tr w:rsidR="00AB618B" w:rsidRPr="00AB618B" w:rsidTr="00AB618B">
        <w:trPr>
          <w:trHeight w:val="259"/>
          <w:jc w:val="center"/>
        </w:trPr>
        <w:tc>
          <w:tcPr>
            <w:tcW w:w="32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(5) à caractère d'exploitation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 xml:space="preserve">(1) Dont concours bancaires courants et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  <w:tr w:rsidR="00AB618B" w:rsidRPr="00AB618B" w:rsidTr="00AB618B">
        <w:trPr>
          <w:trHeight w:val="259"/>
          <w:jc w:val="center"/>
        </w:trPr>
        <w:tc>
          <w:tcPr>
            <w:tcW w:w="32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(6) relatifs à dettes fournisseurs d'ABS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soldes créditeurs de banques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265 632,00</w:t>
            </w:r>
          </w:p>
        </w:tc>
      </w:tr>
      <w:tr w:rsidR="00AB618B" w:rsidRPr="00AB618B" w:rsidTr="00AB618B">
        <w:trPr>
          <w:trHeight w:val="259"/>
          <w:jc w:val="center"/>
        </w:trPr>
        <w:tc>
          <w:tcPr>
            <w:tcW w:w="32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(2) dont Intérêts Courus Non Echus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jc w:val="right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19 520,00</w:t>
            </w:r>
          </w:p>
        </w:tc>
      </w:tr>
      <w:tr w:rsidR="00AB618B" w:rsidRPr="00AB618B" w:rsidTr="00AB618B">
        <w:trPr>
          <w:trHeight w:val="259"/>
          <w:jc w:val="center"/>
        </w:trPr>
        <w:tc>
          <w:tcPr>
            <w:tcW w:w="3282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(3) relatifs à des créances clients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  <w:tr w:rsidR="00AB618B" w:rsidRPr="00AB618B" w:rsidTr="00AB618B">
        <w:trPr>
          <w:trHeight w:val="271"/>
          <w:jc w:val="center"/>
        </w:trPr>
        <w:tc>
          <w:tcPr>
            <w:tcW w:w="3282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(4) hors exploitation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B618B" w:rsidRPr="00AB618B" w:rsidRDefault="00AB618B" w:rsidP="00AB618B">
            <w:pPr>
              <w:suppressAutoHyphens w:val="0"/>
              <w:rPr>
                <w:b w:val="0"/>
                <w:sz w:val="18"/>
                <w:szCs w:val="18"/>
                <w:lang w:eastAsia="fr-FR"/>
              </w:rPr>
            </w:pPr>
            <w:r w:rsidRPr="00AB618B">
              <w:rPr>
                <w:b w:val="0"/>
                <w:sz w:val="18"/>
                <w:szCs w:val="18"/>
                <w:lang w:eastAsia="fr-FR"/>
              </w:rPr>
              <w:t> </w:t>
            </w:r>
          </w:p>
        </w:tc>
      </w:tr>
      <w:bookmarkEnd w:id="0"/>
    </w:tbl>
    <w:p w:rsidR="00203DC0" w:rsidRPr="000D5AE2" w:rsidRDefault="00203DC0" w:rsidP="000D5AE2">
      <w:pPr>
        <w:rPr>
          <w:b w:val="0"/>
          <w:sz w:val="16"/>
          <w:szCs w:val="16"/>
        </w:rPr>
      </w:pPr>
    </w:p>
    <w:sectPr w:rsidR="00203DC0" w:rsidRPr="000D5AE2" w:rsidSect="000D5AE2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567" w:left="1134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CAC" w:rsidRDefault="00073CAC">
      <w:r>
        <w:separator/>
      </w:r>
    </w:p>
  </w:endnote>
  <w:endnote w:type="continuationSeparator" w:id="0">
    <w:p w:rsidR="00073CAC" w:rsidRDefault="00073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057" w:rsidRPr="0031680C" w:rsidRDefault="00221057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057" w:rsidRPr="00410E2D" w:rsidRDefault="00221057" w:rsidP="00410E2D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</w:t>
    </w:r>
    <w:r w:rsidR="00410E2D">
      <w:rPr>
        <w:iCs/>
        <w:sz w:val="18"/>
        <w:szCs w:val="18"/>
      </w:rPr>
      <w:t xml:space="preserve"> approfondi  - Daniel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CAC" w:rsidRDefault="00073CAC">
      <w:r>
        <w:separator/>
      </w:r>
    </w:p>
  </w:footnote>
  <w:footnote w:type="continuationSeparator" w:id="0">
    <w:p w:rsidR="00073CAC" w:rsidRDefault="00073C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8D74EB"/>
    <w:multiLevelType w:val="hybridMultilevel"/>
    <w:tmpl w:val="53680C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EC66AF7"/>
    <w:multiLevelType w:val="hybridMultilevel"/>
    <w:tmpl w:val="842C09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620951"/>
    <w:multiLevelType w:val="hybridMultilevel"/>
    <w:tmpl w:val="13E213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8536962"/>
    <w:multiLevelType w:val="hybridMultilevel"/>
    <w:tmpl w:val="371A566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31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9F47BA2"/>
    <w:multiLevelType w:val="hybridMultilevel"/>
    <w:tmpl w:val="7078064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D20800"/>
    <w:multiLevelType w:val="hybridMultilevel"/>
    <w:tmpl w:val="4AB0B19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152E01"/>
    <w:multiLevelType w:val="hybridMultilevel"/>
    <w:tmpl w:val="1356343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4"/>
  </w:num>
  <w:num w:numId="4">
    <w:abstractNumId w:val="34"/>
  </w:num>
  <w:num w:numId="5">
    <w:abstractNumId w:val="42"/>
  </w:num>
  <w:num w:numId="6">
    <w:abstractNumId w:val="38"/>
  </w:num>
  <w:num w:numId="7">
    <w:abstractNumId w:val="19"/>
  </w:num>
  <w:num w:numId="8">
    <w:abstractNumId w:val="7"/>
  </w:num>
  <w:num w:numId="9">
    <w:abstractNumId w:val="31"/>
  </w:num>
  <w:num w:numId="10">
    <w:abstractNumId w:val="1"/>
  </w:num>
  <w:num w:numId="11">
    <w:abstractNumId w:val="17"/>
  </w:num>
  <w:num w:numId="12">
    <w:abstractNumId w:val="2"/>
  </w:num>
  <w:num w:numId="13">
    <w:abstractNumId w:val="10"/>
  </w:num>
  <w:num w:numId="14">
    <w:abstractNumId w:val="27"/>
  </w:num>
  <w:num w:numId="15">
    <w:abstractNumId w:val="16"/>
  </w:num>
  <w:num w:numId="16">
    <w:abstractNumId w:val="14"/>
  </w:num>
  <w:num w:numId="17">
    <w:abstractNumId w:val="41"/>
  </w:num>
  <w:num w:numId="18">
    <w:abstractNumId w:val="39"/>
  </w:num>
  <w:num w:numId="19">
    <w:abstractNumId w:val="25"/>
  </w:num>
  <w:num w:numId="20">
    <w:abstractNumId w:val="29"/>
  </w:num>
  <w:num w:numId="21">
    <w:abstractNumId w:val="12"/>
  </w:num>
  <w:num w:numId="22">
    <w:abstractNumId w:val="37"/>
  </w:num>
  <w:num w:numId="23">
    <w:abstractNumId w:val="30"/>
  </w:num>
  <w:num w:numId="24">
    <w:abstractNumId w:val="15"/>
  </w:num>
  <w:num w:numId="25">
    <w:abstractNumId w:val="26"/>
  </w:num>
  <w:num w:numId="26">
    <w:abstractNumId w:val="20"/>
  </w:num>
  <w:num w:numId="27">
    <w:abstractNumId w:val="8"/>
  </w:num>
  <w:num w:numId="28">
    <w:abstractNumId w:val="35"/>
  </w:num>
  <w:num w:numId="29">
    <w:abstractNumId w:val="28"/>
  </w:num>
  <w:num w:numId="30">
    <w:abstractNumId w:val="33"/>
  </w:num>
  <w:num w:numId="31">
    <w:abstractNumId w:val="6"/>
  </w:num>
  <w:num w:numId="32">
    <w:abstractNumId w:val="23"/>
  </w:num>
  <w:num w:numId="33">
    <w:abstractNumId w:val="22"/>
  </w:num>
  <w:num w:numId="34">
    <w:abstractNumId w:val="9"/>
  </w:num>
  <w:num w:numId="35">
    <w:abstractNumId w:val="4"/>
  </w:num>
  <w:num w:numId="36">
    <w:abstractNumId w:val="11"/>
  </w:num>
  <w:num w:numId="37">
    <w:abstractNumId w:val="5"/>
  </w:num>
  <w:num w:numId="38">
    <w:abstractNumId w:val="18"/>
  </w:num>
  <w:num w:numId="39">
    <w:abstractNumId w:val="3"/>
  </w:num>
  <w:num w:numId="40">
    <w:abstractNumId w:val="36"/>
  </w:num>
  <w:num w:numId="41">
    <w:abstractNumId w:val="21"/>
  </w:num>
  <w:num w:numId="42">
    <w:abstractNumId w:val="40"/>
  </w:num>
  <w:num w:numId="43">
    <w:abstractNumId w:val="3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54274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6AC5"/>
    <w:rsid w:val="00070E57"/>
    <w:rsid w:val="00073CAC"/>
    <w:rsid w:val="000774DE"/>
    <w:rsid w:val="000904D0"/>
    <w:rsid w:val="00091840"/>
    <w:rsid w:val="00093DCA"/>
    <w:rsid w:val="00096832"/>
    <w:rsid w:val="000A4D29"/>
    <w:rsid w:val="000B086A"/>
    <w:rsid w:val="000B5936"/>
    <w:rsid w:val="000D0D0E"/>
    <w:rsid w:val="000D5AE2"/>
    <w:rsid w:val="000E1917"/>
    <w:rsid w:val="000E276B"/>
    <w:rsid w:val="00104B07"/>
    <w:rsid w:val="0010674F"/>
    <w:rsid w:val="001314D9"/>
    <w:rsid w:val="001361E9"/>
    <w:rsid w:val="00140795"/>
    <w:rsid w:val="00150190"/>
    <w:rsid w:val="001A241A"/>
    <w:rsid w:val="001A6769"/>
    <w:rsid w:val="001B3615"/>
    <w:rsid w:val="001C04D5"/>
    <w:rsid w:val="001C4DAB"/>
    <w:rsid w:val="001E1CE5"/>
    <w:rsid w:val="001E6A13"/>
    <w:rsid w:val="001F098C"/>
    <w:rsid w:val="001F6AEC"/>
    <w:rsid w:val="00203DC0"/>
    <w:rsid w:val="00205650"/>
    <w:rsid w:val="00206535"/>
    <w:rsid w:val="00215A63"/>
    <w:rsid w:val="00221057"/>
    <w:rsid w:val="002222D5"/>
    <w:rsid w:val="00227FF1"/>
    <w:rsid w:val="00231608"/>
    <w:rsid w:val="00240460"/>
    <w:rsid w:val="002411FD"/>
    <w:rsid w:val="0024269D"/>
    <w:rsid w:val="0024482E"/>
    <w:rsid w:val="0025365D"/>
    <w:rsid w:val="00263567"/>
    <w:rsid w:val="00285E23"/>
    <w:rsid w:val="0029349C"/>
    <w:rsid w:val="002A032B"/>
    <w:rsid w:val="002A6CB1"/>
    <w:rsid w:val="002B2FAF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5927"/>
    <w:rsid w:val="00341643"/>
    <w:rsid w:val="003465D4"/>
    <w:rsid w:val="003515AE"/>
    <w:rsid w:val="00353146"/>
    <w:rsid w:val="00356A2D"/>
    <w:rsid w:val="00361214"/>
    <w:rsid w:val="00361A1E"/>
    <w:rsid w:val="00370AA4"/>
    <w:rsid w:val="00385F14"/>
    <w:rsid w:val="003959A7"/>
    <w:rsid w:val="00396610"/>
    <w:rsid w:val="003A0639"/>
    <w:rsid w:val="003E28E8"/>
    <w:rsid w:val="003F1568"/>
    <w:rsid w:val="003F3383"/>
    <w:rsid w:val="00402BF5"/>
    <w:rsid w:val="00407C76"/>
    <w:rsid w:val="00410E2D"/>
    <w:rsid w:val="00411893"/>
    <w:rsid w:val="0041355C"/>
    <w:rsid w:val="004164C2"/>
    <w:rsid w:val="00422686"/>
    <w:rsid w:val="00433A8C"/>
    <w:rsid w:val="00435690"/>
    <w:rsid w:val="0044588A"/>
    <w:rsid w:val="00456DF2"/>
    <w:rsid w:val="0045757E"/>
    <w:rsid w:val="00460026"/>
    <w:rsid w:val="00464242"/>
    <w:rsid w:val="0046456C"/>
    <w:rsid w:val="00464698"/>
    <w:rsid w:val="00467175"/>
    <w:rsid w:val="004753F2"/>
    <w:rsid w:val="004822D4"/>
    <w:rsid w:val="004A4636"/>
    <w:rsid w:val="004B16FE"/>
    <w:rsid w:val="004B578C"/>
    <w:rsid w:val="004C6670"/>
    <w:rsid w:val="004D0998"/>
    <w:rsid w:val="004D1B5A"/>
    <w:rsid w:val="004D4E0D"/>
    <w:rsid w:val="004F28D2"/>
    <w:rsid w:val="00521BF9"/>
    <w:rsid w:val="00522098"/>
    <w:rsid w:val="0053133B"/>
    <w:rsid w:val="0053489A"/>
    <w:rsid w:val="005620AC"/>
    <w:rsid w:val="00570374"/>
    <w:rsid w:val="00574EAF"/>
    <w:rsid w:val="00575A27"/>
    <w:rsid w:val="005923B0"/>
    <w:rsid w:val="00597EF2"/>
    <w:rsid w:val="005A11B9"/>
    <w:rsid w:val="005A62EF"/>
    <w:rsid w:val="005B2121"/>
    <w:rsid w:val="005B48EF"/>
    <w:rsid w:val="005C7677"/>
    <w:rsid w:val="005E26A0"/>
    <w:rsid w:val="005E7660"/>
    <w:rsid w:val="005E775C"/>
    <w:rsid w:val="005E7888"/>
    <w:rsid w:val="00605E94"/>
    <w:rsid w:val="006113FB"/>
    <w:rsid w:val="00612691"/>
    <w:rsid w:val="006156A7"/>
    <w:rsid w:val="00627725"/>
    <w:rsid w:val="00644F27"/>
    <w:rsid w:val="00651A18"/>
    <w:rsid w:val="00653E1D"/>
    <w:rsid w:val="006543A1"/>
    <w:rsid w:val="00661BDF"/>
    <w:rsid w:val="0066348D"/>
    <w:rsid w:val="006648EF"/>
    <w:rsid w:val="00667156"/>
    <w:rsid w:val="00671FFD"/>
    <w:rsid w:val="006730A5"/>
    <w:rsid w:val="00676912"/>
    <w:rsid w:val="00680ABE"/>
    <w:rsid w:val="006B02B7"/>
    <w:rsid w:val="006B2137"/>
    <w:rsid w:val="006D2A6E"/>
    <w:rsid w:val="006D3575"/>
    <w:rsid w:val="006D6144"/>
    <w:rsid w:val="006D70D6"/>
    <w:rsid w:val="006E34DD"/>
    <w:rsid w:val="006F2B56"/>
    <w:rsid w:val="00712F06"/>
    <w:rsid w:val="007223E1"/>
    <w:rsid w:val="00725CCB"/>
    <w:rsid w:val="00726B4D"/>
    <w:rsid w:val="00730D18"/>
    <w:rsid w:val="00751B27"/>
    <w:rsid w:val="0075509F"/>
    <w:rsid w:val="0077796E"/>
    <w:rsid w:val="00781B7F"/>
    <w:rsid w:val="007856D2"/>
    <w:rsid w:val="0079654A"/>
    <w:rsid w:val="00796583"/>
    <w:rsid w:val="007A23C2"/>
    <w:rsid w:val="007B3B08"/>
    <w:rsid w:val="007C1B03"/>
    <w:rsid w:val="007E06AA"/>
    <w:rsid w:val="007E7681"/>
    <w:rsid w:val="007F799C"/>
    <w:rsid w:val="008051F2"/>
    <w:rsid w:val="00807242"/>
    <w:rsid w:val="008415B0"/>
    <w:rsid w:val="008437CB"/>
    <w:rsid w:val="008514E5"/>
    <w:rsid w:val="00851640"/>
    <w:rsid w:val="008557DB"/>
    <w:rsid w:val="00871C97"/>
    <w:rsid w:val="008778A2"/>
    <w:rsid w:val="00887343"/>
    <w:rsid w:val="00887ED6"/>
    <w:rsid w:val="008A619A"/>
    <w:rsid w:val="008A63FD"/>
    <w:rsid w:val="008A735F"/>
    <w:rsid w:val="008A78AA"/>
    <w:rsid w:val="008C280C"/>
    <w:rsid w:val="008C4662"/>
    <w:rsid w:val="008D0F00"/>
    <w:rsid w:val="008E06BC"/>
    <w:rsid w:val="008F20C1"/>
    <w:rsid w:val="009255BB"/>
    <w:rsid w:val="009349BE"/>
    <w:rsid w:val="00934F5A"/>
    <w:rsid w:val="0094091D"/>
    <w:rsid w:val="00944A25"/>
    <w:rsid w:val="00945726"/>
    <w:rsid w:val="009459AE"/>
    <w:rsid w:val="0096418C"/>
    <w:rsid w:val="0096790D"/>
    <w:rsid w:val="00975C19"/>
    <w:rsid w:val="00984488"/>
    <w:rsid w:val="00992413"/>
    <w:rsid w:val="009A55A9"/>
    <w:rsid w:val="009B554F"/>
    <w:rsid w:val="009C7D33"/>
    <w:rsid w:val="009D0C96"/>
    <w:rsid w:val="009E2043"/>
    <w:rsid w:val="009F185F"/>
    <w:rsid w:val="009F7F29"/>
    <w:rsid w:val="00A16F83"/>
    <w:rsid w:val="00A30CB6"/>
    <w:rsid w:val="00A52844"/>
    <w:rsid w:val="00A74BC5"/>
    <w:rsid w:val="00A76FA3"/>
    <w:rsid w:val="00A77F6C"/>
    <w:rsid w:val="00A815C9"/>
    <w:rsid w:val="00A904E8"/>
    <w:rsid w:val="00A90557"/>
    <w:rsid w:val="00A907B6"/>
    <w:rsid w:val="00AA0A39"/>
    <w:rsid w:val="00AB1736"/>
    <w:rsid w:val="00AB4DB3"/>
    <w:rsid w:val="00AB618B"/>
    <w:rsid w:val="00AC62BA"/>
    <w:rsid w:val="00AD5AA6"/>
    <w:rsid w:val="00AE000D"/>
    <w:rsid w:val="00AE2540"/>
    <w:rsid w:val="00AF3E2D"/>
    <w:rsid w:val="00B05C5D"/>
    <w:rsid w:val="00B50D2B"/>
    <w:rsid w:val="00B56D62"/>
    <w:rsid w:val="00B72716"/>
    <w:rsid w:val="00B73236"/>
    <w:rsid w:val="00B774FB"/>
    <w:rsid w:val="00B82544"/>
    <w:rsid w:val="00B84C3C"/>
    <w:rsid w:val="00B9548B"/>
    <w:rsid w:val="00BA2F7B"/>
    <w:rsid w:val="00BA5C81"/>
    <w:rsid w:val="00BB21A6"/>
    <w:rsid w:val="00BD148E"/>
    <w:rsid w:val="00BD740F"/>
    <w:rsid w:val="00BE7BBD"/>
    <w:rsid w:val="00BF5F5B"/>
    <w:rsid w:val="00BF7BBE"/>
    <w:rsid w:val="00C063A2"/>
    <w:rsid w:val="00C12C9C"/>
    <w:rsid w:val="00C14EF5"/>
    <w:rsid w:val="00C16A29"/>
    <w:rsid w:val="00C17DB4"/>
    <w:rsid w:val="00C2012D"/>
    <w:rsid w:val="00C32F1F"/>
    <w:rsid w:val="00C40D69"/>
    <w:rsid w:val="00C43820"/>
    <w:rsid w:val="00C44066"/>
    <w:rsid w:val="00C469C3"/>
    <w:rsid w:val="00C82A17"/>
    <w:rsid w:val="00CA032C"/>
    <w:rsid w:val="00CA43D6"/>
    <w:rsid w:val="00CA70DA"/>
    <w:rsid w:val="00CA740D"/>
    <w:rsid w:val="00CB0763"/>
    <w:rsid w:val="00CB384C"/>
    <w:rsid w:val="00CB480B"/>
    <w:rsid w:val="00CB6A9C"/>
    <w:rsid w:val="00CD5EED"/>
    <w:rsid w:val="00CF55B3"/>
    <w:rsid w:val="00CF6D32"/>
    <w:rsid w:val="00D04142"/>
    <w:rsid w:val="00D04EF6"/>
    <w:rsid w:val="00D075F5"/>
    <w:rsid w:val="00D1381F"/>
    <w:rsid w:val="00D1669F"/>
    <w:rsid w:val="00D21E3C"/>
    <w:rsid w:val="00D31299"/>
    <w:rsid w:val="00D36FB7"/>
    <w:rsid w:val="00D4550A"/>
    <w:rsid w:val="00D50DCE"/>
    <w:rsid w:val="00D52219"/>
    <w:rsid w:val="00D525DC"/>
    <w:rsid w:val="00D5421A"/>
    <w:rsid w:val="00D9655D"/>
    <w:rsid w:val="00DA0C3A"/>
    <w:rsid w:val="00DA7F82"/>
    <w:rsid w:val="00DC4ADC"/>
    <w:rsid w:val="00DC6BBA"/>
    <w:rsid w:val="00DD000C"/>
    <w:rsid w:val="00DD017F"/>
    <w:rsid w:val="00DD2751"/>
    <w:rsid w:val="00DD5947"/>
    <w:rsid w:val="00E030C0"/>
    <w:rsid w:val="00E07B41"/>
    <w:rsid w:val="00E20B96"/>
    <w:rsid w:val="00E30164"/>
    <w:rsid w:val="00E34BFF"/>
    <w:rsid w:val="00E355B9"/>
    <w:rsid w:val="00E36EF1"/>
    <w:rsid w:val="00E406D6"/>
    <w:rsid w:val="00E47308"/>
    <w:rsid w:val="00E50D98"/>
    <w:rsid w:val="00E54A87"/>
    <w:rsid w:val="00E67CBF"/>
    <w:rsid w:val="00E70761"/>
    <w:rsid w:val="00E72C9C"/>
    <w:rsid w:val="00E751DA"/>
    <w:rsid w:val="00E76FAF"/>
    <w:rsid w:val="00E82407"/>
    <w:rsid w:val="00E94A38"/>
    <w:rsid w:val="00EA0A52"/>
    <w:rsid w:val="00EA52E0"/>
    <w:rsid w:val="00EA729F"/>
    <w:rsid w:val="00EC21F3"/>
    <w:rsid w:val="00EC6BDF"/>
    <w:rsid w:val="00ED151F"/>
    <w:rsid w:val="00ED1C43"/>
    <w:rsid w:val="00F060B7"/>
    <w:rsid w:val="00F07A63"/>
    <w:rsid w:val="00F2762A"/>
    <w:rsid w:val="00F30A06"/>
    <w:rsid w:val="00F33519"/>
    <w:rsid w:val="00F34E75"/>
    <w:rsid w:val="00F351E7"/>
    <w:rsid w:val="00F45993"/>
    <w:rsid w:val="00F53212"/>
    <w:rsid w:val="00F53946"/>
    <w:rsid w:val="00F55AEE"/>
    <w:rsid w:val="00F55D74"/>
    <w:rsid w:val="00F56FC9"/>
    <w:rsid w:val="00F60E2D"/>
    <w:rsid w:val="00F6185D"/>
    <w:rsid w:val="00F6318F"/>
    <w:rsid w:val="00F66B5D"/>
    <w:rsid w:val="00F80137"/>
    <w:rsid w:val="00F871BF"/>
    <w:rsid w:val="00F912FB"/>
    <w:rsid w:val="00F93B22"/>
    <w:rsid w:val="00FA23FE"/>
    <w:rsid w:val="00FA38E6"/>
    <w:rsid w:val="00FA3C49"/>
    <w:rsid w:val="00FA502E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CCB9F3-CD82-42B7-82D4-E5476181E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534</Words>
  <Characters>2939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15</vt:i4>
      </vt:variant>
    </vt:vector>
  </HeadingPairs>
  <TitlesOfParts>
    <vt:vector size="16" baseType="lpstr">
      <vt:lpstr>843 FC - GTDFA - TD</vt:lpstr>
      <vt:lpstr>    1.3.4. Document 4.</vt:lpstr>
      <vt:lpstr>    1.3.5. Document 5.</vt:lpstr>
      <vt:lpstr>    1.3.6. Document 6.</vt:lpstr>
      <vt:lpstr>    1.3.7. Document 7.</vt:lpstr>
      <vt:lpstr>1.4. Annexes.</vt:lpstr>
      <vt:lpstr>    1.4.1. Annexe 1.</vt:lpstr>
      <vt:lpstr>    </vt:lpstr>
      <vt:lpstr>    </vt:lpstr>
      <vt:lpstr>    </vt:lpstr>
      <vt:lpstr>    1.4.2. Annexe 2.</vt:lpstr>
      <vt:lpstr>    </vt:lpstr>
      <vt:lpstr>    </vt:lpstr>
      <vt:lpstr>    1.4.3. Annexe 3.</vt:lpstr>
      <vt:lpstr>    1.4.4. Annexe 4.</vt:lpstr>
      <vt:lpstr>    1.4.5. Annexe 5.</vt:lpstr>
    </vt:vector>
  </TitlesOfParts>
  <Manager>GEA Brive</Manager>
  <Company>IUT Limousin</Company>
  <LinksUpToDate>false</LinksUpToDate>
  <CharactersWithSpaces>3467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5</cp:revision>
  <cp:lastPrinted>2012-03-06T17:03:00Z</cp:lastPrinted>
  <dcterms:created xsi:type="dcterms:W3CDTF">2013-02-09T08:44:00Z</dcterms:created>
  <dcterms:modified xsi:type="dcterms:W3CDTF">2013-02-09T14:04:00Z</dcterms:modified>
  <cp:category>IEL</cp:category>
</cp:coreProperties>
</file>