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E30164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E30164">
        <w:rPr>
          <w:bCs/>
          <w:snapToGrid w:val="0"/>
          <w:color w:val="FF0000"/>
          <w:szCs w:val="24"/>
        </w:rPr>
        <w:t>BROCHET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CD5EED" w:rsidRDefault="00410E2D" w:rsidP="00410E2D">
      <w:pPr>
        <w:jc w:val="center"/>
      </w:pPr>
      <w:bookmarkStart w:id="0" w:name="_Toc322871110"/>
      <w:r>
        <w:t>DOCUMENT 1</w:t>
      </w:r>
    </w:p>
    <w:p w:rsidR="00410E2D" w:rsidRDefault="00410E2D" w:rsidP="00410E2D">
      <w:pPr>
        <w:jc w:val="center"/>
      </w:pPr>
    </w:p>
    <w:tbl>
      <w:tblPr>
        <w:tblW w:w="10979" w:type="dxa"/>
        <w:jc w:val="center"/>
        <w:tblCellMar>
          <w:left w:w="57" w:type="dxa"/>
          <w:right w:w="57" w:type="dxa"/>
        </w:tblCellMar>
        <w:tblLook w:val="04A0"/>
      </w:tblPr>
      <w:tblGrid>
        <w:gridCol w:w="3310"/>
        <w:gridCol w:w="1096"/>
        <w:gridCol w:w="1096"/>
        <w:gridCol w:w="1096"/>
        <w:gridCol w:w="3284"/>
        <w:gridCol w:w="1097"/>
      </w:tblGrid>
      <w:tr w:rsidR="00FA3C49" w:rsidRPr="00FA3C49" w:rsidTr="00C82A17">
        <w:trPr>
          <w:trHeight w:val="13"/>
          <w:jc w:val="center"/>
        </w:trPr>
        <w:tc>
          <w:tcPr>
            <w:tcW w:w="1097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FA3C49" w:rsidRPr="00FA3C49" w:rsidRDefault="00FA3C49" w:rsidP="00FA3C49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SA BROCHET - BILAN au 31/12/N (après répartition des bénéfices) en K€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A3C49" w:rsidRPr="00FA3C49" w:rsidRDefault="00FA3C49" w:rsidP="00FA3C49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ACTIF</w:t>
            </w:r>
          </w:p>
        </w:tc>
        <w:tc>
          <w:tcPr>
            <w:tcW w:w="109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A3C49" w:rsidRPr="00FA3C49" w:rsidRDefault="00FA3C49" w:rsidP="00FA3C49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Brut N</w:t>
            </w:r>
          </w:p>
        </w:tc>
        <w:tc>
          <w:tcPr>
            <w:tcW w:w="109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A3C49" w:rsidRPr="00FA3C49" w:rsidRDefault="00FA3C49" w:rsidP="00FA3C49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Amort./dép</w:t>
            </w:r>
          </w:p>
        </w:tc>
        <w:tc>
          <w:tcPr>
            <w:tcW w:w="109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A3C49" w:rsidRPr="00FA3C49" w:rsidRDefault="00FA3C49" w:rsidP="00FA3C49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Net N</w:t>
            </w:r>
          </w:p>
        </w:tc>
        <w:tc>
          <w:tcPr>
            <w:tcW w:w="3284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A3C49" w:rsidRPr="00FA3C49" w:rsidRDefault="00FA3C49" w:rsidP="00FA3C49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PASSIF</w:t>
            </w:r>
          </w:p>
        </w:tc>
        <w:tc>
          <w:tcPr>
            <w:tcW w:w="109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FA3C49" w:rsidRPr="00FA3C49" w:rsidRDefault="00FA3C49" w:rsidP="00FA3C49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N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Actif immobilisé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Capitaux propres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Immobilisations incorporelles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Frais d'établissement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54,00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54,00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0,00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Capital social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186 000,00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Frais de recherche et développement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215,00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118,00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97,00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Prime d'émission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Concessions, brevets, logiciels, …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1 120,00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540,00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580,00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Fonds commercial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Réserve légale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15 000,00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Autres immobilisations incorporelles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Réserves statutaires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190 320,00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Immobilisations incorporelles en cours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Réserves réglementées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Avances acomptes / immo. incorporelles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Autres réserves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Immobilisations corporelles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Report à nouveau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10 064,00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Terrains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Constructions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175 600,00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93 480,00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82 120,00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Résultat de l'exercice (B ou P)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C82A17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 xml:space="preserve">Inst. </w:t>
            </w:r>
            <w:r w:rsidR="00C82A17" w:rsidRPr="00FA3C49">
              <w:rPr>
                <w:b w:val="0"/>
                <w:sz w:val="18"/>
                <w:szCs w:val="18"/>
                <w:lang w:eastAsia="fr-FR"/>
              </w:rPr>
              <w:t>T</w:t>
            </w:r>
            <w:r w:rsidRPr="00FA3C49">
              <w:rPr>
                <w:b w:val="0"/>
                <w:sz w:val="18"/>
                <w:szCs w:val="18"/>
                <w:lang w:eastAsia="fr-FR"/>
              </w:rPr>
              <w:t>ech</w:t>
            </w:r>
            <w:r w:rsidR="00C82A17">
              <w:rPr>
                <w:b w:val="0"/>
                <w:sz w:val="18"/>
                <w:szCs w:val="18"/>
                <w:lang w:eastAsia="fr-FR"/>
              </w:rPr>
              <w:t>.</w:t>
            </w:r>
            <w:r w:rsidRPr="00FA3C49">
              <w:rPr>
                <w:b w:val="0"/>
                <w:sz w:val="18"/>
                <w:szCs w:val="18"/>
                <w:lang w:eastAsia="fr-FR"/>
              </w:rPr>
              <w:t xml:space="preserve"> mat. et out. industriels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284 574,00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207 312,00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77 262,00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Autres immobilisations corporelles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61 615,00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37 818,00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23 797,00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Subventions d'investissement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Immobilisations corporelles en cours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Provisions réglementées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Avances acomptes / immo. corporelles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Immobilisations financières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Participations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225 312,00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225 312,00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Sous Total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401 384,00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Créances rattachées à des participations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Titres immobilisés de l'activité de portefeuille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Autres Titres immobilisés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Total 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401 384,00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Prêts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7 016,00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7 016,00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Provisions pour risques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192,00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Autres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Provisions pour charges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Total I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755 506,00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339 322,00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416 184,00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Total II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192,00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Actif circulant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Dettes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Stocks et en cours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Stocks de MP et approvisionnements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42 115,00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18 342,00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23 773,00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Emprunts obligataires convertibles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En cours de production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178 328,00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9 088,00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169 240,00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Autres Emprunts obligataires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Stocks de Produits Intermédiaires et Finis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86 029,00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16 718,00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69 311,00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Emprunts auprès éts de crédit (1) (2)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308 415,00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Stocks de marchandises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Emprunts et dettes financières diverses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Avances acomptes versés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Avances et acomptes reçus s/cdes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 xml:space="preserve">Créances d'exploitation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 xml:space="preserve">Dettes d'exploitation 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Créances clients et comptes rattachés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164 510,00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9 668,00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154 842,00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Dettes fournisseurs et comptes rattachés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215 606,00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Autres créances d'exploitation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Dettes fiscales et sociales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52 618,00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Créances diverses hors exploitation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32 101,00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32 101,00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Autres dettes d'exploitation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Valeurs mobilières de placement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Dettes diverses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Disponibilités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126 549,00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126 549,00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C82A17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Dettes sur immo. et comptes rattachés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14 800,00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Charges constatées d'avance (5)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2 000,00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2 000,00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Dettes fiscales d'Impôts sur Bénéfices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Charges à répartir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 xml:space="preserve">Autres dettes diverses 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Primes de remboursement des emprunts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Produits constatés d'avance (4)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1 467,00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Ecarts de conversion Actif (6)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1 800,00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1 800,00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Ecarts de conversion Passif (3)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1 318,00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Total 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633 432,00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53 816,00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579 616,00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Total III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594 224,00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TOTAL GENERAL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1 388 938,00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393 138,00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995 800,00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TOTAL GENERAL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FA3C49">
              <w:rPr>
                <w:bCs/>
                <w:sz w:val="18"/>
                <w:szCs w:val="18"/>
                <w:lang w:eastAsia="fr-FR"/>
              </w:rPr>
              <w:t>995 800,00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(5) à caractère hors exploitation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 xml:space="preserve">(1) Dont concours bancaires courants et 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(6) relatifs à dettes fournisseurs d'ABS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soldes créditeurs de banques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45 268,00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(2) dont Intérêts Courus Non Echus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8 415,00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(3) relatifs à des créances clients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3465D4" w:rsidRPr="00FA3C49" w:rsidTr="00C82A17">
        <w:trPr>
          <w:trHeight w:val="13"/>
          <w:jc w:val="center"/>
        </w:trPr>
        <w:tc>
          <w:tcPr>
            <w:tcW w:w="331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(4) relatifs à l'exploitation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FA3C49" w:rsidRPr="00FA3C49" w:rsidRDefault="00FA3C49" w:rsidP="00FA3C49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FA3C49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</w:tbl>
    <w:p w:rsidR="00CB480B" w:rsidRDefault="00CB480B" w:rsidP="00CB480B">
      <w:bookmarkStart w:id="1" w:name="_Toc322871113"/>
      <w:bookmarkEnd w:id="0"/>
    </w:p>
    <w:p w:rsidR="00CB480B" w:rsidRDefault="00CB480B" w:rsidP="00CB480B"/>
    <w:bookmarkEnd w:id="1"/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203DC0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sectPr w:rsidR="00203DC0" w:rsidSect="00C82A17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814" w:rsidRDefault="004D1814">
      <w:r>
        <w:separator/>
      </w:r>
    </w:p>
  </w:endnote>
  <w:endnote w:type="continuationSeparator" w:id="0">
    <w:p w:rsidR="004D1814" w:rsidRDefault="004D1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410E2D" w:rsidRDefault="00221057" w:rsidP="00410E2D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410E2D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814" w:rsidRDefault="004D1814">
      <w:r>
        <w:separator/>
      </w:r>
    </w:p>
  </w:footnote>
  <w:footnote w:type="continuationSeparator" w:id="0">
    <w:p w:rsidR="004D1814" w:rsidRDefault="004D1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34"/>
  </w:num>
  <w:num w:numId="5">
    <w:abstractNumId w:val="42"/>
  </w:num>
  <w:num w:numId="6">
    <w:abstractNumId w:val="38"/>
  </w:num>
  <w:num w:numId="7">
    <w:abstractNumId w:val="19"/>
  </w:num>
  <w:num w:numId="8">
    <w:abstractNumId w:val="7"/>
  </w:num>
  <w:num w:numId="9">
    <w:abstractNumId w:val="31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7"/>
  </w:num>
  <w:num w:numId="15">
    <w:abstractNumId w:val="16"/>
  </w:num>
  <w:num w:numId="16">
    <w:abstractNumId w:val="14"/>
  </w:num>
  <w:num w:numId="17">
    <w:abstractNumId w:val="41"/>
  </w:num>
  <w:num w:numId="18">
    <w:abstractNumId w:val="39"/>
  </w:num>
  <w:num w:numId="19">
    <w:abstractNumId w:val="25"/>
  </w:num>
  <w:num w:numId="20">
    <w:abstractNumId w:val="29"/>
  </w:num>
  <w:num w:numId="21">
    <w:abstractNumId w:val="12"/>
  </w:num>
  <w:num w:numId="22">
    <w:abstractNumId w:val="37"/>
  </w:num>
  <w:num w:numId="23">
    <w:abstractNumId w:val="30"/>
  </w:num>
  <w:num w:numId="24">
    <w:abstractNumId w:val="15"/>
  </w:num>
  <w:num w:numId="25">
    <w:abstractNumId w:val="26"/>
  </w:num>
  <w:num w:numId="26">
    <w:abstractNumId w:val="20"/>
  </w:num>
  <w:num w:numId="27">
    <w:abstractNumId w:val="8"/>
  </w:num>
  <w:num w:numId="28">
    <w:abstractNumId w:val="35"/>
  </w:num>
  <w:num w:numId="29">
    <w:abstractNumId w:val="28"/>
  </w:num>
  <w:num w:numId="30">
    <w:abstractNumId w:val="33"/>
  </w:num>
  <w:num w:numId="31">
    <w:abstractNumId w:val="6"/>
  </w:num>
  <w:num w:numId="32">
    <w:abstractNumId w:val="23"/>
  </w:num>
  <w:num w:numId="33">
    <w:abstractNumId w:val="22"/>
  </w:num>
  <w:num w:numId="34">
    <w:abstractNumId w:val="9"/>
  </w:num>
  <w:num w:numId="35">
    <w:abstractNumId w:val="4"/>
  </w:num>
  <w:num w:numId="36">
    <w:abstractNumId w:val="11"/>
  </w:num>
  <w:num w:numId="37">
    <w:abstractNumId w:val="5"/>
  </w:num>
  <w:num w:numId="38">
    <w:abstractNumId w:val="18"/>
  </w:num>
  <w:num w:numId="39">
    <w:abstractNumId w:val="3"/>
  </w:num>
  <w:num w:numId="40">
    <w:abstractNumId w:val="36"/>
  </w:num>
  <w:num w:numId="41">
    <w:abstractNumId w:val="21"/>
  </w:num>
  <w:num w:numId="42">
    <w:abstractNumId w:val="40"/>
  </w:num>
  <w:num w:numId="43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2226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40795"/>
    <w:rsid w:val="00150190"/>
    <w:rsid w:val="001A241A"/>
    <w:rsid w:val="001A6769"/>
    <w:rsid w:val="001B3615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5E23"/>
    <w:rsid w:val="0029349C"/>
    <w:rsid w:val="002A032B"/>
    <w:rsid w:val="002A6CB1"/>
    <w:rsid w:val="002B2FAF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465D4"/>
    <w:rsid w:val="003515AE"/>
    <w:rsid w:val="00353146"/>
    <w:rsid w:val="00356A2D"/>
    <w:rsid w:val="00361214"/>
    <w:rsid w:val="00361A1E"/>
    <w:rsid w:val="00370AA4"/>
    <w:rsid w:val="00385F14"/>
    <w:rsid w:val="003959A7"/>
    <w:rsid w:val="00396610"/>
    <w:rsid w:val="003A0639"/>
    <w:rsid w:val="003E28E8"/>
    <w:rsid w:val="003F1568"/>
    <w:rsid w:val="003F3383"/>
    <w:rsid w:val="00402BF5"/>
    <w:rsid w:val="00410E2D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814"/>
    <w:rsid w:val="004D1B5A"/>
    <w:rsid w:val="004D4E0D"/>
    <w:rsid w:val="00521BF9"/>
    <w:rsid w:val="00522098"/>
    <w:rsid w:val="0053133B"/>
    <w:rsid w:val="0053489A"/>
    <w:rsid w:val="005620AC"/>
    <w:rsid w:val="00570374"/>
    <w:rsid w:val="00574EAF"/>
    <w:rsid w:val="00575A27"/>
    <w:rsid w:val="005923B0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5E7888"/>
    <w:rsid w:val="006113FB"/>
    <w:rsid w:val="00612691"/>
    <w:rsid w:val="006156A7"/>
    <w:rsid w:val="00627725"/>
    <w:rsid w:val="00635CBD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7796E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1640"/>
    <w:rsid w:val="008557DB"/>
    <w:rsid w:val="00871C97"/>
    <w:rsid w:val="008778A2"/>
    <w:rsid w:val="00887343"/>
    <w:rsid w:val="00887ED6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45D86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30CB6"/>
    <w:rsid w:val="00A52844"/>
    <w:rsid w:val="00A74BC5"/>
    <w:rsid w:val="00A76FA3"/>
    <w:rsid w:val="00A77F6C"/>
    <w:rsid w:val="00A815C9"/>
    <w:rsid w:val="00A904E8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D7527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23FE"/>
    <w:rsid w:val="00FA38E6"/>
    <w:rsid w:val="00FA3C49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08F26-7188-4B7C-9BF4-0452A4B6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532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>    1.3.4. Document 4.</vt:lpstr>
      <vt:lpstr>    1.3.5. Document 5.</vt:lpstr>
      <vt:lpstr>    1.3.6. Document 6.</vt:lpstr>
      <vt:lpstr>    1.3.7. Document 7.</vt:lpstr>
      <vt:lpstr>1.4. Annexes.</vt:lpstr>
      <vt:lpstr>    1.4.1. Annexe 1.</vt:lpstr>
      <vt:lpstr>    </vt:lpstr>
      <vt:lpstr>    </vt:lpstr>
      <vt:lpstr>    </vt:lpstr>
      <vt:lpstr>    1.4.2. Annexe 2.</vt:lpstr>
      <vt:lpstr>    </vt:lpstr>
      <vt:lpstr>    </vt:lpstr>
      <vt:lpstr>    1.4.3. Annexe 3.</vt:lpstr>
      <vt:lpstr>    1.4.4. Annexe 4.</vt:lpstr>
      <vt:lpstr>    1.4.5. Annexe 5.</vt:lpstr>
    </vt:vector>
  </TitlesOfParts>
  <Manager>GEA Brive</Manager>
  <Company>IUT Limousin</Company>
  <LinksUpToDate>false</LinksUpToDate>
  <CharactersWithSpaces>3458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5</cp:revision>
  <cp:lastPrinted>2012-03-06T17:03:00Z</cp:lastPrinted>
  <dcterms:created xsi:type="dcterms:W3CDTF">2013-02-09T08:40:00Z</dcterms:created>
  <dcterms:modified xsi:type="dcterms:W3CDTF">2013-02-09T08:51:00Z</dcterms:modified>
  <cp:category>IEL</cp:category>
</cp:coreProperties>
</file>