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843 FC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>–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 xml:space="preserve">Gestion de trésorerie et Diagnostic Financier Approfondi -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CA032C" w:rsidRPr="00E30164" w:rsidRDefault="00E30164" w:rsidP="00F55AEE">
      <w:pPr>
        <w:spacing w:before="240"/>
        <w:jc w:val="center"/>
        <w:rPr>
          <w:bCs/>
          <w:snapToGrid w:val="0"/>
          <w:color w:val="FF0000"/>
          <w:szCs w:val="24"/>
        </w:rPr>
      </w:pPr>
      <w:r w:rsidRPr="00E30164">
        <w:rPr>
          <w:bCs/>
          <w:color w:val="FF0000"/>
          <w:szCs w:val="24"/>
        </w:rPr>
        <w:t>Série 6 – Diagnostic Financier</w:t>
      </w:r>
    </w:p>
    <w:p w:rsidR="00CA032C" w:rsidRPr="0031680C" w:rsidRDefault="00CA032C" w:rsidP="00F55AEE">
      <w:pPr>
        <w:spacing w:before="240"/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 xml:space="preserve">TD </w:t>
      </w:r>
      <w:r w:rsidR="00E30164">
        <w:rPr>
          <w:bCs/>
          <w:snapToGrid w:val="0"/>
          <w:color w:val="FF0000"/>
          <w:szCs w:val="24"/>
        </w:rPr>
        <w:t>6</w:t>
      </w:r>
      <w:r w:rsidRPr="0031680C">
        <w:rPr>
          <w:bCs/>
          <w:snapToGrid w:val="0"/>
          <w:color w:val="FF0000"/>
          <w:szCs w:val="24"/>
        </w:rPr>
        <w:t>.</w:t>
      </w:r>
      <w:r w:rsidR="00796583">
        <w:rPr>
          <w:bCs/>
          <w:snapToGrid w:val="0"/>
          <w:color w:val="FF0000"/>
          <w:szCs w:val="24"/>
        </w:rPr>
        <w:t>0</w:t>
      </w:r>
      <w:r w:rsidR="00E30164">
        <w:rPr>
          <w:bCs/>
          <w:snapToGrid w:val="0"/>
          <w:color w:val="FF0000"/>
          <w:szCs w:val="24"/>
        </w:rPr>
        <w:t>1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E30164">
        <w:rPr>
          <w:bCs/>
          <w:snapToGrid w:val="0"/>
          <w:color w:val="FF0000"/>
          <w:szCs w:val="24"/>
        </w:rPr>
        <w:t>BROCHET</w:t>
      </w:r>
    </w:p>
    <w:p w:rsidR="00CA032C" w:rsidRDefault="00CA032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F55AEE" w:rsidRDefault="00F55AEE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575A27" w:rsidRDefault="00575A27" w:rsidP="00575A27">
      <w:pPr>
        <w:jc w:val="center"/>
      </w:pPr>
      <w:bookmarkStart w:id="0" w:name="_Toc322871113"/>
      <w:r>
        <w:t>ANNEXE 4</w:t>
      </w:r>
    </w:p>
    <w:p w:rsidR="00975C19" w:rsidRDefault="00975C19" w:rsidP="00F55D74">
      <w:pPr>
        <w:contextualSpacing/>
        <w:jc w:val="both"/>
        <w:rPr>
          <w:b w:val="0"/>
          <w:szCs w:val="24"/>
        </w:rPr>
      </w:pPr>
    </w:p>
    <w:tbl>
      <w:tblPr>
        <w:tblW w:w="13957" w:type="dxa"/>
        <w:jc w:val="center"/>
        <w:tblCellMar>
          <w:left w:w="70" w:type="dxa"/>
          <w:right w:w="70" w:type="dxa"/>
        </w:tblCellMar>
        <w:tblLook w:val="04A0"/>
      </w:tblPr>
      <w:tblGrid>
        <w:gridCol w:w="5691"/>
        <w:gridCol w:w="1277"/>
        <w:gridCol w:w="5676"/>
        <w:gridCol w:w="1313"/>
      </w:tblGrid>
      <w:tr w:rsidR="00975C19" w:rsidRPr="00975C19" w:rsidTr="00975C19">
        <w:trPr>
          <w:trHeight w:val="214"/>
          <w:jc w:val="center"/>
        </w:trPr>
        <w:tc>
          <w:tcPr>
            <w:tcW w:w="1395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noWrap/>
            <w:vAlign w:val="bottom"/>
            <w:hideMark/>
          </w:tcPr>
          <w:p w:rsidR="00975C19" w:rsidRPr="00975C19" w:rsidRDefault="00975C19" w:rsidP="00975C19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975C19">
              <w:rPr>
                <w:bCs/>
                <w:szCs w:val="24"/>
                <w:lang w:eastAsia="fr-FR"/>
              </w:rPr>
              <w:t>SA BROCHET - TABLEAU DE FINANCEMENT DE L'EXERCICE N + 1 - Partie 1</w:t>
            </w:r>
          </w:p>
        </w:tc>
      </w:tr>
      <w:tr w:rsidR="00975C19" w:rsidRPr="00975C19" w:rsidTr="00975C19">
        <w:trPr>
          <w:trHeight w:val="204"/>
          <w:jc w:val="center"/>
        </w:trPr>
        <w:tc>
          <w:tcPr>
            <w:tcW w:w="5691" w:type="dxa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975C19" w:rsidRPr="00975C19" w:rsidRDefault="00975C19" w:rsidP="00975C19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975C19">
              <w:rPr>
                <w:bCs/>
                <w:szCs w:val="24"/>
                <w:lang w:eastAsia="fr-FR"/>
              </w:rPr>
              <w:t>EMPLOIS</w:t>
            </w:r>
          </w:p>
        </w:tc>
        <w:tc>
          <w:tcPr>
            <w:tcW w:w="1277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975C19" w:rsidRPr="00975C19" w:rsidRDefault="00975C19" w:rsidP="00975C19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975C19">
              <w:rPr>
                <w:bCs/>
                <w:szCs w:val="24"/>
                <w:lang w:eastAsia="fr-FR"/>
              </w:rPr>
              <w:t>Montants</w:t>
            </w:r>
          </w:p>
        </w:tc>
        <w:tc>
          <w:tcPr>
            <w:tcW w:w="5676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975C19" w:rsidRPr="00975C19" w:rsidRDefault="00975C19" w:rsidP="00975C19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975C19">
              <w:rPr>
                <w:bCs/>
                <w:szCs w:val="24"/>
                <w:lang w:eastAsia="fr-FR"/>
              </w:rPr>
              <w:t>RESSOURCES</w:t>
            </w:r>
          </w:p>
        </w:tc>
        <w:tc>
          <w:tcPr>
            <w:tcW w:w="131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000000" w:fill="C2D69A"/>
            <w:noWrap/>
            <w:vAlign w:val="center"/>
            <w:hideMark/>
          </w:tcPr>
          <w:p w:rsidR="00975C19" w:rsidRPr="00975C19" w:rsidRDefault="00975C19" w:rsidP="00975C19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975C19">
              <w:rPr>
                <w:bCs/>
                <w:szCs w:val="24"/>
                <w:lang w:eastAsia="fr-FR"/>
              </w:rPr>
              <w:t>Montants</w:t>
            </w:r>
          </w:p>
        </w:tc>
      </w:tr>
      <w:tr w:rsidR="00975C19" w:rsidRPr="00975C19" w:rsidTr="00975C19">
        <w:trPr>
          <w:trHeight w:val="204"/>
          <w:jc w:val="center"/>
        </w:trPr>
        <w:tc>
          <w:tcPr>
            <w:tcW w:w="5691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C19" w:rsidRPr="00975C19" w:rsidRDefault="00975C19" w:rsidP="00975C19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975C19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C19" w:rsidRPr="00975C19" w:rsidRDefault="00975C19" w:rsidP="00975C19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C19" w:rsidRPr="00975C19" w:rsidRDefault="00975C19" w:rsidP="00975C19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975C19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75C19" w:rsidRPr="00975C19" w:rsidRDefault="00975C19" w:rsidP="00975C19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975C19">
              <w:rPr>
                <w:b w:val="0"/>
                <w:szCs w:val="24"/>
                <w:lang w:eastAsia="fr-FR"/>
              </w:rPr>
              <w:t> </w:t>
            </w:r>
          </w:p>
        </w:tc>
      </w:tr>
      <w:tr w:rsidR="00975C19" w:rsidRPr="00975C19" w:rsidTr="00975C19">
        <w:trPr>
          <w:trHeight w:val="204"/>
          <w:jc w:val="center"/>
        </w:trPr>
        <w:tc>
          <w:tcPr>
            <w:tcW w:w="569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C19" w:rsidRPr="00975C19" w:rsidRDefault="00975C19" w:rsidP="00975C19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975C19">
              <w:rPr>
                <w:b w:val="0"/>
                <w:szCs w:val="24"/>
                <w:lang w:eastAsia="fr-FR"/>
              </w:rPr>
              <w:t>Distributions mises en paiement au cours de l'exercice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C19" w:rsidRPr="00975C19" w:rsidRDefault="00975C19" w:rsidP="00975C19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5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C19" w:rsidRPr="00975C19" w:rsidRDefault="00975C19" w:rsidP="00975C19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975C19">
              <w:rPr>
                <w:b w:val="0"/>
                <w:szCs w:val="24"/>
                <w:lang w:eastAsia="fr-FR"/>
              </w:rPr>
              <w:t>Capacité d'autofinancement de l'exercice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75C19" w:rsidRPr="00975C19" w:rsidRDefault="00975C19" w:rsidP="00975C19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975C19" w:rsidRPr="00975C19" w:rsidTr="00975C19">
        <w:trPr>
          <w:trHeight w:val="204"/>
          <w:jc w:val="center"/>
        </w:trPr>
        <w:tc>
          <w:tcPr>
            <w:tcW w:w="569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C19" w:rsidRPr="00975C19" w:rsidRDefault="00975C19" w:rsidP="00975C19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975C19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C19" w:rsidRPr="00975C19" w:rsidRDefault="00975C19" w:rsidP="00975C19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5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C19" w:rsidRPr="00975C19" w:rsidRDefault="00975C19" w:rsidP="00975C19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975C19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75C19" w:rsidRPr="00975C19" w:rsidRDefault="00975C19" w:rsidP="00975C19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975C19" w:rsidRPr="00975C19" w:rsidTr="00975C19">
        <w:trPr>
          <w:trHeight w:val="204"/>
          <w:jc w:val="center"/>
        </w:trPr>
        <w:tc>
          <w:tcPr>
            <w:tcW w:w="569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C19" w:rsidRPr="00975C19" w:rsidRDefault="00975C19" w:rsidP="00975C19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975C19">
              <w:rPr>
                <w:b w:val="0"/>
                <w:szCs w:val="24"/>
                <w:lang w:eastAsia="fr-FR"/>
              </w:rPr>
              <w:t>Acquisitions d'éléments de l'actif immobilisé :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C19" w:rsidRPr="00975C19" w:rsidRDefault="00975C19" w:rsidP="00975C19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5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C19" w:rsidRPr="00975C19" w:rsidRDefault="00975C19" w:rsidP="00975C19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975C19">
              <w:rPr>
                <w:b w:val="0"/>
                <w:szCs w:val="24"/>
                <w:lang w:eastAsia="fr-FR"/>
              </w:rPr>
              <w:t>Cessions ou réductions d'éléments de l'actif immobilisé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75C19" w:rsidRPr="00975C19" w:rsidRDefault="00975C19" w:rsidP="00975C19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975C19" w:rsidRPr="00975C19" w:rsidTr="00975C19">
        <w:trPr>
          <w:trHeight w:val="204"/>
          <w:jc w:val="center"/>
        </w:trPr>
        <w:tc>
          <w:tcPr>
            <w:tcW w:w="569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C19" w:rsidRPr="00975C19" w:rsidRDefault="00975C19" w:rsidP="00975C19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975C19">
              <w:rPr>
                <w:b w:val="0"/>
                <w:szCs w:val="24"/>
                <w:lang w:eastAsia="fr-FR"/>
              </w:rPr>
              <w:t xml:space="preserve">   Immobilisations incorporelles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C19" w:rsidRPr="00975C19" w:rsidRDefault="00975C19" w:rsidP="00975C19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5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C19" w:rsidRPr="00975C19" w:rsidRDefault="00975C19" w:rsidP="00975C19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975C19">
              <w:rPr>
                <w:b w:val="0"/>
                <w:szCs w:val="24"/>
                <w:lang w:eastAsia="fr-FR"/>
              </w:rPr>
              <w:t>Cessions d'immobilisations :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75C19" w:rsidRPr="00975C19" w:rsidRDefault="00975C19" w:rsidP="00975C19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975C19" w:rsidRPr="00975C19" w:rsidTr="00975C19">
        <w:trPr>
          <w:trHeight w:val="204"/>
          <w:jc w:val="center"/>
        </w:trPr>
        <w:tc>
          <w:tcPr>
            <w:tcW w:w="569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C19" w:rsidRPr="00975C19" w:rsidRDefault="00975C19" w:rsidP="00975C19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975C19">
              <w:rPr>
                <w:b w:val="0"/>
                <w:szCs w:val="24"/>
                <w:lang w:eastAsia="fr-FR"/>
              </w:rPr>
              <w:t xml:space="preserve">   Immobilisations corporelles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C19" w:rsidRPr="00975C19" w:rsidRDefault="00975C19" w:rsidP="00975C19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5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C19" w:rsidRPr="00975C19" w:rsidRDefault="00975C19" w:rsidP="00975C19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975C19">
              <w:rPr>
                <w:b w:val="0"/>
                <w:szCs w:val="24"/>
                <w:lang w:eastAsia="fr-FR"/>
              </w:rPr>
              <w:t xml:space="preserve"> - incorporelles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75C19" w:rsidRPr="00975C19" w:rsidRDefault="00975C19" w:rsidP="00975C19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975C19" w:rsidRPr="00975C19" w:rsidTr="00975C19">
        <w:trPr>
          <w:trHeight w:val="204"/>
          <w:jc w:val="center"/>
        </w:trPr>
        <w:tc>
          <w:tcPr>
            <w:tcW w:w="569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C19" w:rsidRPr="00975C19" w:rsidRDefault="00975C19" w:rsidP="00975C19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975C19">
              <w:rPr>
                <w:b w:val="0"/>
                <w:szCs w:val="24"/>
                <w:lang w:eastAsia="fr-FR"/>
              </w:rPr>
              <w:t xml:space="preserve">   Immobilisations financières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C19" w:rsidRPr="00975C19" w:rsidRDefault="00975C19" w:rsidP="00975C19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5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C19" w:rsidRPr="00975C19" w:rsidRDefault="00975C19" w:rsidP="00975C19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975C19">
              <w:rPr>
                <w:b w:val="0"/>
                <w:szCs w:val="24"/>
                <w:lang w:eastAsia="fr-FR"/>
              </w:rPr>
              <w:t xml:space="preserve"> - corporelles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75C19" w:rsidRPr="00975C19" w:rsidRDefault="00975C19" w:rsidP="00975C19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975C19" w:rsidRPr="00975C19" w:rsidTr="00975C19">
        <w:trPr>
          <w:trHeight w:val="204"/>
          <w:jc w:val="center"/>
        </w:trPr>
        <w:tc>
          <w:tcPr>
            <w:tcW w:w="569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C19" w:rsidRPr="00975C19" w:rsidRDefault="00975C19" w:rsidP="00975C19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975C19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C19" w:rsidRPr="00975C19" w:rsidRDefault="00975C19" w:rsidP="00975C19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5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C19" w:rsidRPr="00975C19" w:rsidRDefault="00975C19" w:rsidP="00975C19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975C19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75C19" w:rsidRPr="00975C19" w:rsidRDefault="00975C19" w:rsidP="00975C19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975C19" w:rsidRPr="00975C19" w:rsidTr="00975C19">
        <w:trPr>
          <w:trHeight w:val="204"/>
          <w:jc w:val="center"/>
        </w:trPr>
        <w:tc>
          <w:tcPr>
            <w:tcW w:w="569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C19" w:rsidRPr="00975C19" w:rsidRDefault="00975C19" w:rsidP="00975C19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975C19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C19" w:rsidRPr="00975C19" w:rsidRDefault="00975C19" w:rsidP="00975C19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5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C19" w:rsidRPr="00975C19" w:rsidRDefault="00975C19" w:rsidP="00975C19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975C19">
              <w:rPr>
                <w:b w:val="0"/>
                <w:szCs w:val="24"/>
                <w:lang w:eastAsia="fr-FR"/>
              </w:rPr>
              <w:t>Cessions ou réductions d'immobilisations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75C19" w:rsidRPr="00975C19" w:rsidRDefault="00975C19" w:rsidP="00975C19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975C19" w:rsidRPr="00975C19" w:rsidTr="00975C19">
        <w:trPr>
          <w:trHeight w:val="204"/>
          <w:jc w:val="center"/>
        </w:trPr>
        <w:tc>
          <w:tcPr>
            <w:tcW w:w="569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C19" w:rsidRPr="00975C19" w:rsidRDefault="00975C19" w:rsidP="00975C19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975C19">
              <w:rPr>
                <w:b w:val="0"/>
                <w:szCs w:val="24"/>
                <w:lang w:eastAsia="fr-FR"/>
              </w:rPr>
              <w:t>Charges à répartir sur plusieurs exercices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C19" w:rsidRPr="00975C19" w:rsidRDefault="00975C19" w:rsidP="00975C19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5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C19" w:rsidRPr="00975C19" w:rsidRDefault="00975C19" w:rsidP="00975C19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975C19">
              <w:rPr>
                <w:b w:val="0"/>
                <w:szCs w:val="24"/>
                <w:lang w:eastAsia="fr-FR"/>
              </w:rPr>
              <w:t>financières (2)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75C19" w:rsidRPr="00975C19" w:rsidRDefault="00975C19" w:rsidP="00975C19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975C19" w:rsidRPr="00975C19" w:rsidTr="00975C19">
        <w:trPr>
          <w:trHeight w:val="204"/>
          <w:jc w:val="center"/>
        </w:trPr>
        <w:tc>
          <w:tcPr>
            <w:tcW w:w="569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C19" w:rsidRPr="00975C19" w:rsidRDefault="00975C19" w:rsidP="00975C19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975C19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C19" w:rsidRPr="00975C19" w:rsidRDefault="00975C19" w:rsidP="00975C19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5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C19" w:rsidRPr="00975C19" w:rsidRDefault="00975C19" w:rsidP="00975C19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975C19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75C19" w:rsidRPr="00975C19" w:rsidRDefault="00975C19" w:rsidP="00975C19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975C19" w:rsidRPr="00975C19" w:rsidTr="00975C19">
        <w:trPr>
          <w:trHeight w:val="204"/>
          <w:jc w:val="center"/>
        </w:trPr>
        <w:tc>
          <w:tcPr>
            <w:tcW w:w="569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C19" w:rsidRPr="00975C19" w:rsidRDefault="00975C19" w:rsidP="00975C19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975C19">
              <w:rPr>
                <w:b w:val="0"/>
                <w:szCs w:val="24"/>
                <w:lang w:eastAsia="fr-FR"/>
              </w:rPr>
              <w:t>Réductions des capitaux propres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C19" w:rsidRPr="00975C19" w:rsidRDefault="00975C19" w:rsidP="00975C19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5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C19" w:rsidRPr="00975C19" w:rsidRDefault="00975C19" w:rsidP="00975C19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975C19">
              <w:rPr>
                <w:b w:val="0"/>
                <w:szCs w:val="24"/>
                <w:lang w:eastAsia="fr-FR"/>
              </w:rPr>
              <w:t>Augmentation des capitaux propres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75C19" w:rsidRPr="00975C19" w:rsidRDefault="00975C19" w:rsidP="00975C19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975C19" w:rsidRPr="00975C19" w:rsidTr="00975C19">
        <w:trPr>
          <w:trHeight w:val="204"/>
          <w:jc w:val="center"/>
        </w:trPr>
        <w:tc>
          <w:tcPr>
            <w:tcW w:w="569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C19" w:rsidRPr="00975C19" w:rsidRDefault="00975C19" w:rsidP="00975C19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975C19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C19" w:rsidRPr="00975C19" w:rsidRDefault="00975C19" w:rsidP="00975C19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5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C19" w:rsidRPr="00975C19" w:rsidRDefault="00975C19" w:rsidP="00975C19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975C19">
              <w:rPr>
                <w:b w:val="0"/>
                <w:szCs w:val="24"/>
                <w:lang w:eastAsia="fr-FR"/>
              </w:rPr>
              <w:t>Augmentation de capital ou apports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75C19" w:rsidRPr="00975C19" w:rsidRDefault="00975C19" w:rsidP="00975C19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975C19" w:rsidRPr="00975C19" w:rsidTr="00975C19">
        <w:trPr>
          <w:trHeight w:val="204"/>
          <w:jc w:val="center"/>
        </w:trPr>
        <w:tc>
          <w:tcPr>
            <w:tcW w:w="569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C19" w:rsidRPr="00975C19" w:rsidRDefault="00975C19" w:rsidP="00975C19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975C19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C19" w:rsidRPr="00975C19" w:rsidRDefault="00975C19" w:rsidP="00975C19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5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C19" w:rsidRPr="00975C19" w:rsidRDefault="00975C19" w:rsidP="00975C19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975C19">
              <w:rPr>
                <w:b w:val="0"/>
                <w:szCs w:val="24"/>
                <w:lang w:eastAsia="fr-FR"/>
              </w:rPr>
              <w:t>Augmentation des autres capitaux propres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75C19" w:rsidRPr="00975C19" w:rsidRDefault="00975C19" w:rsidP="00975C19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975C19" w:rsidRPr="00975C19" w:rsidTr="00975C19">
        <w:trPr>
          <w:trHeight w:val="204"/>
          <w:jc w:val="center"/>
        </w:trPr>
        <w:tc>
          <w:tcPr>
            <w:tcW w:w="569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C19" w:rsidRPr="00975C19" w:rsidRDefault="00975C19" w:rsidP="00975C19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975C19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C19" w:rsidRPr="00975C19" w:rsidRDefault="00975C19" w:rsidP="00975C19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5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C19" w:rsidRPr="00975C19" w:rsidRDefault="00975C19" w:rsidP="00975C19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975C19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75C19" w:rsidRPr="00975C19" w:rsidRDefault="00975C19" w:rsidP="00975C19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975C19" w:rsidRPr="00975C19" w:rsidTr="002A6CB1">
        <w:trPr>
          <w:trHeight w:val="204"/>
          <w:jc w:val="center"/>
        </w:trPr>
        <w:tc>
          <w:tcPr>
            <w:tcW w:w="5691" w:type="dxa"/>
            <w:tcBorders>
              <w:top w:val="nil"/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C19" w:rsidRPr="00975C19" w:rsidRDefault="00975C19" w:rsidP="00975C19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975C19">
              <w:rPr>
                <w:b w:val="0"/>
                <w:szCs w:val="24"/>
                <w:lang w:eastAsia="fr-FR"/>
              </w:rPr>
              <w:t>Remboursements des dettes financières (1)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C19" w:rsidRPr="00975C19" w:rsidRDefault="00975C19" w:rsidP="00975C19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56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C19" w:rsidRPr="00975C19" w:rsidRDefault="00975C19" w:rsidP="00975C19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975C19">
              <w:rPr>
                <w:b w:val="0"/>
                <w:szCs w:val="24"/>
                <w:lang w:eastAsia="fr-FR"/>
              </w:rPr>
              <w:t>Augmentation des dettes financières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75C19" w:rsidRPr="00975C19" w:rsidRDefault="00975C19" w:rsidP="00975C19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975C19" w:rsidRPr="00975C19" w:rsidTr="00575A27">
        <w:trPr>
          <w:trHeight w:val="204"/>
          <w:jc w:val="center"/>
        </w:trPr>
        <w:tc>
          <w:tcPr>
            <w:tcW w:w="5691" w:type="dxa"/>
            <w:tcBorders>
              <w:top w:val="nil"/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C19" w:rsidRPr="00975C19" w:rsidRDefault="00975C19" w:rsidP="00975C19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975C19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C19" w:rsidRPr="00975C19" w:rsidRDefault="00975C19" w:rsidP="00975C19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56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C19" w:rsidRPr="00975C19" w:rsidRDefault="00975C19" w:rsidP="00975C19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975C19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75C19" w:rsidRPr="00975C19" w:rsidRDefault="00975C19" w:rsidP="00975C19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975C19" w:rsidRPr="00975C19" w:rsidTr="00575A27">
        <w:trPr>
          <w:trHeight w:val="204"/>
          <w:jc w:val="center"/>
        </w:trPr>
        <w:tc>
          <w:tcPr>
            <w:tcW w:w="5691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C19" w:rsidRPr="00975C19" w:rsidRDefault="00975C19" w:rsidP="00975C19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  <w:r w:rsidRPr="00975C19">
              <w:rPr>
                <w:bCs/>
                <w:szCs w:val="24"/>
                <w:lang w:eastAsia="fr-FR"/>
              </w:rPr>
              <w:t>Total des emplois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C19" w:rsidRPr="00975C19" w:rsidRDefault="00975C19" w:rsidP="00975C19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56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C19" w:rsidRPr="00975C19" w:rsidRDefault="00975C19" w:rsidP="00975C19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  <w:r w:rsidRPr="00975C19">
              <w:rPr>
                <w:bCs/>
                <w:szCs w:val="24"/>
                <w:lang w:eastAsia="fr-FR"/>
              </w:rPr>
              <w:t>Total des ressources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75C19" w:rsidRPr="00975C19" w:rsidRDefault="00975C19" w:rsidP="00975C19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</w:tr>
      <w:tr w:rsidR="00975C19" w:rsidRPr="00975C19" w:rsidTr="002A6CB1">
        <w:trPr>
          <w:trHeight w:val="409"/>
          <w:jc w:val="center"/>
        </w:trPr>
        <w:tc>
          <w:tcPr>
            <w:tcW w:w="56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C19" w:rsidRPr="00975C19" w:rsidRDefault="00975C19" w:rsidP="00975C19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975C19">
              <w:rPr>
                <w:bCs/>
                <w:szCs w:val="24"/>
                <w:lang w:eastAsia="fr-FR"/>
              </w:rPr>
              <w:t xml:space="preserve">Variation du fonds de roulement net global </w:t>
            </w:r>
            <w:r w:rsidRPr="00975C19">
              <w:rPr>
                <w:bCs/>
                <w:szCs w:val="24"/>
                <w:lang w:eastAsia="fr-FR"/>
              </w:rPr>
              <w:br/>
              <w:t xml:space="preserve">(ressource nette)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C19" w:rsidRPr="00975C19" w:rsidRDefault="00975C19" w:rsidP="00975C19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C19" w:rsidRPr="00975C19" w:rsidRDefault="00975C19" w:rsidP="00975C19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975C19">
              <w:rPr>
                <w:bCs/>
                <w:szCs w:val="24"/>
                <w:lang w:eastAsia="fr-FR"/>
              </w:rPr>
              <w:t>Variation du fonds de roulement net global</w:t>
            </w:r>
            <w:r w:rsidRPr="00975C19">
              <w:rPr>
                <w:bCs/>
                <w:szCs w:val="24"/>
                <w:lang w:eastAsia="fr-FR"/>
              </w:rPr>
              <w:br/>
              <w:t>(emploi net)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75C19" w:rsidRPr="00975C19" w:rsidRDefault="00975C19" w:rsidP="00975C19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</w:tr>
      <w:tr w:rsidR="00975C19" w:rsidRPr="00975C19" w:rsidTr="00975C19">
        <w:trPr>
          <w:trHeight w:val="204"/>
          <w:jc w:val="center"/>
        </w:trPr>
        <w:tc>
          <w:tcPr>
            <w:tcW w:w="569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975C19" w:rsidRPr="00975C19" w:rsidRDefault="00975C19" w:rsidP="00975C19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975C19">
              <w:rPr>
                <w:bCs/>
                <w:szCs w:val="24"/>
                <w:lang w:eastAsia="fr-FR"/>
              </w:rPr>
              <w:t>TOTAL GENERAL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C19" w:rsidRPr="00975C19" w:rsidRDefault="00975C19" w:rsidP="00975C19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975C19" w:rsidRPr="00975C19" w:rsidRDefault="00975C19" w:rsidP="00975C19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975C19">
              <w:rPr>
                <w:bCs/>
                <w:szCs w:val="24"/>
                <w:lang w:eastAsia="fr-FR"/>
              </w:rPr>
              <w:t>TOTAL GENERAL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75C19" w:rsidRPr="00975C19" w:rsidRDefault="00975C19" w:rsidP="00975C19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</w:tr>
      <w:tr w:rsidR="00975C19" w:rsidRPr="00975C19" w:rsidTr="00975C19">
        <w:trPr>
          <w:trHeight w:val="204"/>
          <w:jc w:val="center"/>
        </w:trPr>
        <w:tc>
          <w:tcPr>
            <w:tcW w:w="13957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975C19" w:rsidRPr="00975C19" w:rsidRDefault="00975C19" w:rsidP="00975C19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975C19">
              <w:rPr>
                <w:b w:val="0"/>
                <w:szCs w:val="24"/>
                <w:lang w:eastAsia="fr-FR"/>
              </w:rPr>
              <w:t>(1) Variations des emprunts entre les 2 exercices après déduction des Intérêts Courus Non Echus et Concours Bancaires Courants</w:t>
            </w:r>
          </w:p>
        </w:tc>
      </w:tr>
      <w:tr w:rsidR="00975C19" w:rsidRPr="00975C19" w:rsidTr="00975C19">
        <w:trPr>
          <w:trHeight w:val="214"/>
          <w:jc w:val="center"/>
        </w:trPr>
        <w:tc>
          <w:tcPr>
            <w:tcW w:w="13957" w:type="dxa"/>
            <w:gridSpan w:val="4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975C19" w:rsidRPr="00975C19" w:rsidRDefault="00975C19" w:rsidP="00975C19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975C19">
              <w:rPr>
                <w:b w:val="0"/>
                <w:szCs w:val="24"/>
                <w:lang w:eastAsia="fr-FR"/>
              </w:rPr>
              <w:t>(2) Dont diminution de prêts (annexe) : remboursements reçus sur des prêts accordés par l'entreprise</w:t>
            </w:r>
          </w:p>
        </w:tc>
      </w:tr>
      <w:bookmarkEnd w:id="0"/>
    </w:tbl>
    <w:p w:rsidR="00203DC0" w:rsidRDefault="00203DC0" w:rsidP="00A850ED">
      <w:pPr>
        <w:contextualSpacing/>
        <w:jc w:val="both"/>
        <w:rPr>
          <w:b w:val="0"/>
          <w:szCs w:val="24"/>
        </w:rPr>
      </w:pPr>
    </w:p>
    <w:sectPr w:rsidR="00203DC0" w:rsidSect="00A850ED">
      <w:footerReference w:type="even" r:id="rId8"/>
      <w:footerReference w:type="default" r:id="rId9"/>
      <w:footnotePr>
        <w:pos w:val="beneathText"/>
      </w:footnotePr>
      <w:pgSz w:w="16837" w:h="11905" w:orient="landscape" w:code="9"/>
      <w:pgMar w:top="567" w:right="1134" w:bottom="1134" w:left="1134" w:header="0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450" w:rsidRDefault="007C4450">
      <w:r>
        <w:separator/>
      </w:r>
    </w:p>
  </w:endnote>
  <w:endnote w:type="continuationSeparator" w:id="0">
    <w:p w:rsidR="007C4450" w:rsidRDefault="007C4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057" w:rsidRPr="0031680C" w:rsidRDefault="00221057" w:rsidP="006648EF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 approfondi  - Daniel Antraigue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057" w:rsidRPr="00410E2D" w:rsidRDefault="00221057" w:rsidP="00410E2D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</w:t>
    </w:r>
    <w:r w:rsidR="00410E2D">
      <w:rPr>
        <w:iCs/>
        <w:sz w:val="18"/>
        <w:szCs w:val="18"/>
      </w:rPr>
      <w:t xml:space="preserve"> approfondi  - Daniel Antraigue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450" w:rsidRDefault="007C4450">
      <w:r>
        <w:separator/>
      </w:r>
    </w:p>
  </w:footnote>
  <w:footnote w:type="continuationSeparator" w:id="0">
    <w:p w:rsidR="007C4450" w:rsidRDefault="007C44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017D4488"/>
    <w:multiLevelType w:val="hybridMultilevel"/>
    <w:tmpl w:val="CC2AE8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B5C8A"/>
    <w:multiLevelType w:val="hybridMultilevel"/>
    <w:tmpl w:val="AC5604F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8D74EB"/>
    <w:multiLevelType w:val="hybridMultilevel"/>
    <w:tmpl w:val="53680C1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A20C44"/>
    <w:multiLevelType w:val="hybridMultilevel"/>
    <w:tmpl w:val="3C38BE8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EC66AF7"/>
    <w:multiLevelType w:val="hybridMultilevel"/>
    <w:tmpl w:val="842C09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F5566C3"/>
    <w:multiLevelType w:val="hybridMultilevel"/>
    <w:tmpl w:val="210639C8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14B04E90"/>
    <w:multiLevelType w:val="hybridMultilevel"/>
    <w:tmpl w:val="CA103B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C31F66"/>
    <w:multiLevelType w:val="hybridMultilevel"/>
    <w:tmpl w:val="64E65D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89269B"/>
    <w:multiLevelType w:val="hybridMultilevel"/>
    <w:tmpl w:val="B61E3562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CF77567"/>
    <w:multiLevelType w:val="hybridMultilevel"/>
    <w:tmpl w:val="6BAAE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B0691F"/>
    <w:multiLevelType w:val="hybridMultilevel"/>
    <w:tmpl w:val="403A51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2B44E1"/>
    <w:multiLevelType w:val="multilevel"/>
    <w:tmpl w:val="5D58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95664F"/>
    <w:multiLevelType w:val="hybridMultilevel"/>
    <w:tmpl w:val="B75827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997093"/>
    <w:multiLevelType w:val="hybridMultilevel"/>
    <w:tmpl w:val="2AB6F9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340A4F"/>
    <w:multiLevelType w:val="hybridMultilevel"/>
    <w:tmpl w:val="5D9A73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7E6E61"/>
    <w:multiLevelType w:val="hybridMultilevel"/>
    <w:tmpl w:val="978E94E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1301803"/>
    <w:multiLevelType w:val="hybridMultilevel"/>
    <w:tmpl w:val="D1B82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620951"/>
    <w:multiLevelType w:val="hybridMultilevel"/>
    <w:tmpl w:val="13E213B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2CE1F4E"/>
    <w:multiLevelType w:val="hybridMultilevel"/>
    <w:tmpl w:val="3D5AF4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65A2DD4"/>
    <w:multiLevelType w:val="hybridMultilevel"/>
    <w:tmpl w:val="BB64703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8536962"/>
    <w:multiLevelType w:val="hybridMultilevel"/>
    <w:tmpl w:val="371A566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E350284"/>
    <w:multiLevelType w:val="hybridMultilevel"/>
    <w:tmpl w:val="C8202BE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0256953"/>
    <w:multiLevelType w:val="singleLevel"/>
    <w:tmpl w:val="D29EAD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13B04DD"/>
    <w:multiLevelType w:val="hybridMultilevel"/>
    <w:tmpl w:val="72F836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4E230B3"/>
    <w:multiLevelType w:val="hybridMultilevel"/>
    <w:tmpl w:val="0FC081E2"/>
    <w:lvl w:ilvl="0" w:tplc="040C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>
    <w:nsid w:val="565A0060"/>
    <w:multiLevelType w:val="hybridMultilevel"/>
    <w:tmpl w:val="37BECE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8515E3"/>
    <w:multiLevelType w:val="hybridMultilevel"/>
    <w:tmpl w:val="A588E8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E330A90"/>
    <w:multiLevelType w:val="singleLevel"/>
    <w:tmpl w:val="040C0001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</w:abstractNum>
  <w:abstractNum w:abstractNumId="31">
    <w:nsid w:val="693C616A"/>
    <w:multiLevelType w:val="hybridMultilevel"/>
    <w:tmpl w:val="C0AACD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9F47BA2"/>
    <w:multiLevelType w:val="hybridMultilevel"/>
    <w:tmpl w:val="7078064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AC96305"/>
    <w:multiLevelType w:val="hybridMultilevel"/>
    <w:tmpl w:val="178EFD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7A409A"/>
    <w:multiLevelType w:val="hybridMultilevel"/>
    <w:tmpl w:val="B5865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BF755A"/>
    <w:multiLevelType w:val="hybridMultilevel"/>
    <w:tmpl w:val="9886F25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D20800"/>
    <w:multiLevelType w:val="hybridMultilevel"/>
    <w:tmpl w:val="4AB0B19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5BD2F81"/>
    <w:multiLevelType w:val="hybridMultilevel"/>
    <w:tmpl w:val="313402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ACF34BE"/>
    <w:multiLevelType w:val="hybridMultilevel"/>
    <w:tmpl w:val="2D0A2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B152E01"/>
    <w:multiLevelType w:val="hybridMultilevel"/>
    <w:tmpl w:val="1356343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E426FF2"/>
    <w:multiLevelType w:val="hybridMultilevel"/>
    <w:tmpl w:val="B54CB2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4"/>
  </w:num>
  <w:num w:numId="4">
    <w:abstractNumId w:val="34"/>
  </w:num>
  <w:num w:numId="5">
    <w:abstractNumId w:val="42"/>
  </w:num>
  <w:num w:numId="6">
    <w:abstractNumId w:val="38"/>
  </w:num>
  <w:num w:numId="7">
    <w:abstractNumId w:val="19"/>
  </w:num>
  <w:num w:numId="8">
    <w:abstractNumId w:val="7"/>
  </w:num>
  <w:num w:numId="9">
    <w:abstractNumId w:val="31"/>
  </w:num>
  <w:num w:numId="10">
    <w:abstractNumId w:val="1"/>
  </w:num>
  <w:num w:numId="11">
    <w:abstractNumId w:val="17"/>
  </w:num>
  <w:num w:numId="12">
    <w:abstractNumId w:val="2"/>
  </w:num>
  <w:num w:numId="13">
    <w:abstractNumId w:val="10"/>
  </w:num>
  <w:num w:numId="14">
    <w:abstractNumId w:val="27"/>
  </w:num>
  <w:num w:numId="15">
    <w:abstractNumId w:val="16"/>
  </w:num>
  <w:num w:numId="16">
    <w:abstractNumId w:val="14"/>
  </w:num>
  <w:num w:numId="17">
    <w:abstractNumId w:val="41"/>
  </w:num>
  <w:num w:numId="18">
    <w:abstractNumId w:val="39"/>
  </w:num>
  <w:num w:numId="19">
    <w:abstractNumId w:val="25"/>
  </w:num>
  <w:num w:numId="20">
    <w:abstractNumId w:val="29"/>
  </w:num>
  <w:num w:numId="21">
    <w:abstractNumId w:val="12"/>
  </w:num>
  <w:num w:numId="22">
    <w:abstractNumId w:val="37"/>
  </w:num>
  <w:num w:numId="23">
    <w:abstractNumId w:val="30"/>
  </w:num>
  <w:num w:numId="24">
    <w:abstractNumId w:val="15"/>
  </w:num>
  <w:num w:numId="25">
    <w:abstractNumId w:val="26"/>
  </w:num>
  <w:num w:numId="26">
    <w:abstractNumId w:val="20"/>
  </w:num>
  <w:num w:numId="27">
    <w:abstractNumId w:val="8"/>
  </w:num>
  <w:num w:numId="28">
    <w:abstractNumId w:val="35"/>
  </w:num>
  <w:num w:numId="29">
    <w:abstractNumId w:val="28"/>
  </w:num>
  <w:num w:numId="30">
    <w:abstractNumId w:val="33"/>
  </w:num>
  <w:num w:numId="31">
    <w:abstractNumId w:val="6"/>
  </w:num>
  <w:num w:numId="32">
    <w:abstractNumId w:val="23"/>
  </w:num>
  <w:num w:numId="33">
    <w:abstractNumId w:val="22"/>
  </w:num>
  <w:num w:numId="34">
    <w:abstractNumId w:val="9"/>
  </w:num>
  <w:num w:numId="35">
    <w:abstractNumId w:val="4"/>
  </w:num>
  <w:num w:numId="36">
    <w:abstractNumId w:val="11"/>
  </w:num>
  <w:num w:numId="37">
    <w:abstractNumId w:val="5"/>
  </w:num>
  <w:num w:numId="38">
    <w:abstractNumId w:val="18"/>
  </w:num>
  <w:num w:numId="39">
    <w:abstractNumId w:val="3"/>
  </w:num>
  <w:num w:numId="40">
    <w:abstractNumId w:val="36"/>
  </w:num>
  <w:num w:numId="41">
    <w:abstractNumId w:val="21"/>
  </w:num>
  <w:num w:numId="42">
    <w:abstractNumId w:val="40"/>
  </w:num>
  <w:num w:numId="43">
    <w:abstractNumId w:val="32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evenAndOddHeaders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50178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027C6"/>
    <w:rsid w:val="00036177"/>
    <w:rsid w:val="00044732"/>
    <w:rsid w:val="000502D3"/>
    <w:rsid w:val="000509D4"/>
    <w:rsid w:val="00062E4E"/>
    <w:rsid w:val="00066AC5"/>
    <w:rsid w:val="00070E57"/>
    <w:rsid w:val="000774DE"/>
    <w:rsid w:val="000904D0"/>
    <w:rsid w:val="00091840"/>
    <w:rsid w:val="00093DCA"/>
    <w:rsid w:val="00096832"/>
    <w:rsid w:val="000A4D29"/>
    <w:rsid w:val="000B086A"/>
    <w:rsid w:val="000B5936"/>
    <w:rsid w:val="000D0D0E"/>
    <w:rsid w:val="000E1917"/>
    <w:rsid w:val="000E276B"/>
    <w:rsid w:val="00104B07"/>
    <w:rsid w:val="0010674F"/>
    <w:rsid w:val="001314D9"/>
    <w:rsid w:val="001361E9"/>
    <w:rsid w:val="00140795"/>
    <w:rsid w:val="00150190"/>
    <w:rsid w:val="001A241A"/>
    <w:rsid w:val="001A6769"/>
    <w:rsid w:val="001B3615"/>
    <w:rsid w:val="001C04D5"/>
    <w:rsid w:val="001C4DAB"/>
    <w:rsid w:val="001E1CE5"/>
    <w:rsid w:val="001E6A13"/>
    <w:rsid w:val="001F098C"/>
    <w:rsid w:val="001F6AEC"/>
    <w:rsid w:val="00203DC0"/>
    <w:rsid w:val="00205650"/>
    <w:rsid w:val="00206535"/>
    <w:rsid w:val="00215A63"/>
    <w:rsid w:val="00221057"/>
    <w:rsid w:val="002222D5"/>
    <w:rsid w:val="00227FF1"/>
    <w:rsid w:val="00231608"/>
    <w:rsid w:val="00240460"/>
    <w:rsid w:val="002411FD"/>
    <w:rsid w:val="0024269D"/>
    <w:rsid w:val="0024482E"/>
    <w:rsid w:val="0025365D"/>
    <w:rsid w:val="00263567"/>
    <w:rsid w:val="00285E23"/>
    <w:rsid w:val="0029349C"/>
    <w:rsid w:val="002A032B"/>
    <w:rsid w:val="002A6CB1"/>
    <w:rsid w:val="002B2FAF"/>
    <w:rsid w:val="002C7931"/>
    <w:rsid w:val="002D3F9C"/>
    <w:rsid w:val="002D742D"/>
    <w:rsid w:val="002D7DB0"/>
    <w:rsid w:val="002E0F98"/>
    <w:rsid w:val="002E2E25"/>
    <w:rsid w:val="002F4F91"/>
    <w:rsid w:val="003004F7"/>
    <w:rsid w:val="00304AA3"/>
    <w:rsid w:val="003052EF"/>
    <w:rsid w:val="0031680C"/>
    <w:rsid w:val="003236C4"/>
    <w:rsid w:val="00323974"/>
    <w:rsid w:val="00335927"/>
    <w:rsid w:val="00341643"/>
    <w:rsid w:val="003465D4"/>
    <w:rsid w:val="003515AE"/>
    <w:rsid w:val="00353146"/>
    <w:rsid w:val="00356A2D"/>
    <w:rsid w:val="00361214"/>
    <w:rsid w:val="00361A1E"/>
    <w:rsid w:val="00370AA4"/>
    <w:rsid w:val="00385F14"/>
    <w:rsid w:val="003959A7"/>
    <w:rsid w:val="00396610"/>
    <w:rsid w:val="003A0639"/>
    <w:rsid w:val="003E28E8"/>
    <w:rsid w:val="003F1568"/>
    <w:rsid w:val="003F3383"/>
    <w:rsid w:val="00402BF5"/>
    <w:rsid w:val="00410E2D"/>
    <w:rsid w:val="00411893"/>
    <w:rsid w:val="0041355C"/>
    <w:rsid w:val="004164C2"/>
    <w:rsid w:val="00422686"/>
    <w:rsid w:val="00433A8C"/>
    <w:rsid w:val="00435690"/>
    <w:rsid w:val="00456DF2"/>
    <w:rsid w:val="0045757E"/>
    <w:rsid w:val="00460026"/>
    <w:rsid w:val="00464242"/>
    <w:rsid w:val="0046456C"/>
    <w:rsid w:val="00464698"/>
    <w:rsid w:val="00467175"/>
    <w:rsid w:val="004753F2"/>
    <w:rsid w:val="004822D4"/>
    <w:rsid w:val="004A4636"/>
    <w:rsid w:val="004B16FE"/>
    <w:rsid w:val="004B578C"/>
    <w:rsid w:val="004C6670"/>
    <w:rsid w:val="004D0998"/>
    <w:rsid w:val="004D1B5A"/>
    <w:rsid w:val="004D4E0D"/>
    <w:rsid w:val="00521BF9"/>
    <w:rsid w:val="00522098"/>
    <w:rsid w:val="0053133B"/>
    <w:rsid w:val="0053489A"/>
    <w:rsid w:val="005620AC"/>
    <w:rsid w:val="00570374"/>
    <w:rsid w:val="00574EAF"/>
    <w:rsid w:val="00575A27"/>
    <w:rsid w:val="00597EF2"/>
    <w:rsid w:val="005A11B9"/>
    <w:rsid w:val="005A62EF"/>
    <w:rsid w:val="005B2121"/>
    <w:rsid w:val="005B48EF"/>
    <w:rsid w:val="005C7677"/>
    <w:rsid w:val="005E26A0"/>
    <w:rsid w:val="005E7660"/>
    <w:rsid w:val="005E775C"/>
    <w:rsid w:val="005E7888"/>
    <w:rsid w:val="006113FB"/>
    <w:rsid w:val="00612691"/>
    <w:rsid w:val="006156A7"/>
    <w:rsid w:val="00627725"/>
    <w:rsid w:val="00644F27"/>
    <w:rsid w:val="00651A18"/>
    <w:rsid w:val="00653E1D"/>
    <w:rsid w:val="006543A1"/>
    <w:rsid w:val="00661BDF"/>
    <w:rsid w:val="0066348D"/>
    <w:rsid w:val="006648EF"/>
    <w:rsid w:val="00667156"/>
    <w:rsid w:val="00671FFD"/>
    <w:rsid w:val="006730A5"/>
    <w:rsid w:val="00676912"/>
    <w:rsid w:val="00680ABE"/>
    <w:rsid w:val="006B02B7"/>
    <w:rsid w:val="006B2137"/>
    <w:rsid w:val="006D2A6E"/>
    <w:rsid w:val="006D3575"/>
    <w:rsid w:val="006D6144"/>
    <w:rsid w:val="006D70D6"/>
    <w:rsid w:val="006E34DD"/>
    <w:rsid w:val="006F2B56"/>
    <w:rsid w:val="00712F06"/>
    <w:rsid w:val="007223E1"/>
    <w:rsid w:val="00725CCB"/>
    <w:rsid w:val="00726B4D"/>
    <w:rsid w:val="00730D18"/>
    <w:rsid w:val="00751B27"/>
    <w:rsid w:val="0075509F"/>
    <w:rsid w:val="0077796E"/>
    <w:rsid w:val="00781B7F"/>
    <w:rsid w:val="007856D2"/>
    <w:rsid w:val="0079654A"/>
    <w:rsid w:val="00796583"/>
    <w:rsid w:val="007A23C2"/>
    <w:rsid w:val="007B3B08"/>
    <w:rsid w:val="007C1B03"/>
    <w:rsid w:val="007C4450"/>
    <w:rsid w:val="007E06AA"/>
    <w:rsid w:val="007E7681"/>
    <w:rsid w:val="007F799C"/>
    <w:rsid w:val="008051F2"/>
    <w:rsid w:val="00807242"/>
    <w:rsid w:val="008415B0"/>
    <w:rsid w:val="008437CB"/>
    <w:rsid w:val="008514E5"/>
    <w:rsid w:val="00851640"/>
    <w:rsid w:val="008557DB"/>
    <w:rsid w:val="00871C97"/>
    <w:rsid w:val="008778A2"/>
    <w:rsid w:val="00887343"/>
    <w:rsid w:val="00887ED6"/>
    <w:rsid w:val="008A619A"/>
    <w:rsid w:val="008A63FD"/>
    <w:rsid w:val="008A735F"/>
    <w:rsid w:val="008A78AA"/>
    <w:rsid w:val="008C280C"/>
    <w:rsid w:val="008C4662"/>
    <w:rsid w:val="008D0F00"/>
    <w:rsid w:val="008E06BC"/>
    <w:rsid w:val="008F20C1"/>
    <w:rsid w:val="009255BB"/>
    <w:rsid w:val="009349BE"/>
    <w:rsid w:val="00934F5A"/>
    <w:rsid w:val="0094091D"/>
    <w:rsid w:val="00944A25"/>
    <w:rsid w:val="00945726"/>
    <w:rsid w:val="009459AE"/>
    <w:rsid w:val="0096418C"/>
    <w:rsid w:val="0096790D"/>
    <w:rsid w:val="00975C19"/>
    <w:rsid w:val="00984488"/>
    <w:rsid w:val="00992413"/>
    <w:rsid w:val="009A55A9"/>
    <w:rsid w:val="009B554F"/>
    <w:rsid w:val="009C7D33"/>
    <w:rsid w:val="009D0C96"/>
    <w:rsid w:val="009E2043"/>
    <w:rsid w:val="009F185F"/>
    <w:rsid w:val="009F7F29"/>
    <w:rsid w:val="00A30CB6"/>
    <w:rsid w:val="00A52844"/>
    <w:rsid w:val="00A74BC5"/>
    <w:rsid w:val="00A76FA3"/>
    <w:rsid w:val="00A77F6C"/>
    <w:rsid w:val="00A815C9"/>
    <w:rsid w:val="00A850ED"/>
    <w:rsid w:val="00A90557"/>
    <w:rsid w:val="00A907B6"/>
    <w:rsid w:val="00AA0A39"/>
    <w:rsid w:val="00AB1736"/>
    <w:rsid w:val="00AB4DB3"/>
    <w:rsid w:val="00AB618B"/>
    <w:rsid w:val="00AC62BA"/>
    <w:rsid w:val="00AD5AA6"/>
    <w:rsid w:val="00AE000D"/>
    <w:rsid w:val="00AE2540"/>
    <w:rsid w:val="00AF3E2D"/>
    <w:rsid w:val="00B05C5D"/>
    <w:rsid w:val="00B50D2B"/>
    <w:rsid w:val="00B56D62"/>
    <w:rsid w:val="00B72716"/>
    <w:rsid w:val="00B73236"/>
    <w:rsid w:val="00B774FB"/>
    <w:rsid w:val="00B82544"/>
    <w:rsid w:val="00B84C3C"/>
    <w:rsid w:val="00B9548B"/>
    <w:rsid w:val="00BA2F7B"/>
    <w:rsid w:val="00BA5C81"/>
    <w:rsid w:val="00BB21A6"/>
    <w:rsid w:val="00BD148E"/>
    <w:rsid w:val="00BD740F"/>
    <w:rsid w:val="00BE797E"/>
    <w:rsid w:val="00BE7BBD"/>
    <w:rsid w:val="00BF5F5B"/>
    <w:rsid w:val="00BF7BBE"/>
    <w:rsid w:val="00C063A2"/>
    <w:rsid w:val="00C12C9C"/>
    <w:rsid w:val="00C14EF5"/>
    <w:rsid w:val="00C16A29"/>
    <w:rsid w:val="00C17DB4"/>
    <w:rsid w:val="00C2012D"/>
    <w:rsid w:val="00C32F1F"/>
    <w:rsid w:val="00C40D69"/>
    <w:rsid w:val="00C43820"/>
    <w:rsid w:val="00C44066"/>
    <w:rsid w:val="00C469C3"/>
    <w:rsid w:val="00C82A17"/>
    <w:rsid w:val="00CA032C"/>
    <w:rsid w:val="00CA43D6"/>
    <w:rsid w:val="00CA70DA"/>
    <w:rsid w:val="00CA740D"/>
    <w:rsid w:val="00CB0763"/>
    <w:rsid w:val="00CB384C"/>
    <w:rsid w:val="00CB480B"/>
    <w:rsid w:val="00CB6A9C"/>
    <w:rsid w:val="00CD5EED"/>
    <w:rsid w:val="00CF55B3"/>
    <w:rsid w:val="00CF6D32"/>
    <w:rsid w:val="00D04142"/>
    <w:rsid w:val="00D04EF6"/>
    <w:rsid w:val="00D075F5"/>
    <w:rsid w:val="00D1381F"/>
    <w:rsid w:val="00D1669F"/>
    <w:rsid w:val="00D21E3C"/>
    <w:rsid w:val="00D31299"/>
    <w:rsid w:val="00D36FB7"/>
    <w:rsid w:val="00D4550A"/>
    <w:rsid w:val="00D50DCE"/>
    <w:rsid w:val="00D52219"/>
    <w:rsid w:val="00D525DC"/>
    <w:rsid w:val="00D5421A"/>
    <w:rsid w:val="00D9655D"/>
    <w:rsid w:val="00DA7F82"/>
    <w:rsid w:val="00DC362D"/>
    <w:rsid w:val="00DC4ADC"/>
    <w:rsid w:val="00DC6BBA"/>
    <w:rsid w:val="00DD000C"/>
    <w:rsid w:val="00DD017F"/>
    <w:rsid w:val="00DD2751"/>
    <w:rsid w:val="00DD5947"/>
    <w:rsid w:val="00E030C0"/>
    <w:rsid w:val="00E07B41"/>
    <w:rsid w:val="00E20B96"/>
    <w:rsid w:val="00E30164"/>
    <w:rsid w:val="00E34BFF"/>
    <w:rsid w:val="00E355B9"/>
    <w:rsid w:val="00E36EF1"/>
    <w:rsid w:val="00E406D6"/>
    <w:rsid w:val="00E47308"/>
    <w:rsid w:val="00E50D98"/>
    <w:rsid w:val="00E54A87"/>
    <w:rsid w:val="00E67CBF"/>
    <w:rsid w:val="00E70761"/>
    <w:rsid w:val="00E72C9C"/>
    <w:rsid w:val="00E751DA"/>
    <w:rsid w:val="00E76FAF"/>
    <w:rsid w:val="00E82407"/>
    <w:rsid w:val="00E94A38"/>
    <w:rsid w:val="00EA0A52"/>
    <w:rsid w:val="00EA52E0"/>
    <w:rsid w:val="00EA729F"/>
    <w:rsid w:val="00EC21F3"/>
    <w:rsid w:val="00EC6BDF"/>
    <w:rsid w:val="00ED151F"/>
    <w:rsid w:val="00ED1C43"/>
    <w:rsid w:val="00EE3674"/>
    <w:rsid w:val="00EE50B8"/>
    <w:rsid w:val="00F060B7"/>
    <w:rsid w:val="00F07A63"/>
    <w:rsid w:val="00F2762A"/>
    <w:rsid w:val="00F30A06"/>
    <w:rsid w:val="00F33519"/>
    <w:rsid w:val="00F34E75"/>
    <w:rsid w:val="00F351E7"/>
    <w:rsid w:val="00F45993"/>
    <w:rsid w:val="00F53212"/>
    <w:rsid w:val="00F53946"/>
    <w:rsid w:val="00F55AEE"/>
    <w:rsid w:val="00F55D74"/>
    <w:rsid w:val="00F56FC9"/>
    <w:rsid w:val="00F60E2D"/>
    <w:rsid w:val="00F6185D"/>
    <w:rsid w:val="00F6318F"/>
    <w:rsid w:val="00F66B5D"/>
    <w:rsid w:val="00F80137"/>
    <w:rsid w:val="00F871BF"/>
    <w:rsid w:val="00F912FB"/>
    <w:rsid w:val="00F93B22"/>
    <w:rsid w:val="00FA38E6"/>
    <w:rsid w:val="00FA3C49"/>
    <w:rsid w:val="00FA502E"/>
    <w:rsid w:val="00FC6885"/>
    <w:rsid w:val="00FC70F4"/>
    <w:rsid w:val="00FD249C"/>
    <w:rsid w:val="00FD3E04"/>
    <w:rsid w:val="00FD5A81"/>
    <w:rsid w:val="00FE4814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CA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093DCA"/>
    <w:pPr>
      <w:keepNext/>
      <w:outlineLvl w:val="0"/>
    </w:pPr>
  </w:style>
  <w:style w:type="paragraph" w:styleId="Titre2">
    <w:name w:val="heading 2"/>
    <w:basedOn w:val="Normal"/>
    <w:next w:val="Normal"/>
    <w:qFormat/>
    <w:rsid w:val="00093DCA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093DCA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093DCA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093DCA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093DCA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093DCA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093DCA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093DCA"/>
  </w:style>
  <w:style w:type="character" w:styleId="Numrodepage">
    <w:name w:val="page number"/>
    <w:basedOn w:val="Policepardfaut1"/>
    <w:rsid w:val="00093DCA"/>
  </w:style>
  <w:style w:type="paragraph" w:customStyle="1" w:styleId="Titre10">
    <w:name w:val="Titre1"/>
    <w:basedOn w:val="Normal"/>
    <w:next w:val="Corpsdetexte"/>
    <w:rsid w:val="00093DC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093DCA"/>
    <w:rPr>
      <w:b w:val="0"/>
      <w:i/>
    </w:rPr>
  </w:style>
  <w:style w:type="paragraph" w:styleId="Liste">
    <w:name w:val="List"/>
    <w:basedOn w:val="Corpsdetexte"/>
    <w:rsid w:val="00093DCA"/>
    <w:rPr>
      <w:rFonts w:cs="Tahoma"/>
    </w:rPr>
  </w:style>
  <w:style w:type="paragraph" w:customStyle="1" w:styleId="Lgende1">
    <w:name w:val="Légende1"/>
    <w:basedOn w:val="Normal"/>
    <w:rsid w:val="00093DC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093DCA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093DCA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093DCA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093DCA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093D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D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093DCA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093DCA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093DCA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093DCA"/>
    <w:pPr>
      <w:suppressLineNumbers/>
    </w:pPr>
  </w:style>
  <w:style w:type="paragraph" w:customStyle="1" w:styleId="Titredetableau">
    <w:name w:val="Titre de tableau"/>
    <w:basedOn w:val="Contenudetableau"/>
    <w:rsid w:val="00093DCA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093DCA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F53212"/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0E2D"/>
    <w:pPr>
      <w:ind w:left="720"/>
      <w:contextualSpacing/>
    </w:pPr>
  </w:style>
  <w:style w:type="paragraph" w:customStyle="1" w:styleId="style2">
    <w:name w:val="style2"/>
    <w:basedOn w:val="Normal"/>
    <w:rsid w:val="000509D4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character" w:styleId="lev">
    <w:name w:val="Strong"/>
    <w:basedOn w:val="Policepardfaut"/>
    <w:uiPriority w:val="22"/>
    <w:qFormat/>
    <w:rsid w:val="000509D4"/>
    <w:rPr>
      <w:b/>
      <w:bCs/>
    </w:rPr>
  </w:style>
  <w:style w:type="character" w:customStyle="1" w:styleId="style21">
    <w:name w:val="style21"/>
    <w:basedOn w:val="Policepardfaut"/>
    <w:rsid w:val="000509D4"/>
    <w:rPr>
      <w:color w:val="000000"/>
    </w:rPr>
  </w:style>
  <w:style w:type="paragraph" w:customStyle="1" w:styleId="style52">
    <w:name w:val="style52"/>
    <w:basedOn w:val="Normal"/>
    <w:rsid w:val="00796583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paragraph" w:customStyle="1" w:styleId="style56">
    <w:name w:val="style56"/>
    <w:basedOn w:val="Normal"/>
    <w:rsid w:val="00796583"/>
    <w:pPr>
      <w:suppressAutoHyphens w:val="0"/>
      <w:spacing w:before="100" w:beforeAutospacing="1" w:after="100" w:afterAutospacing="1"/>
    </w:pPr>
    <w:rPr>
      <w:bCs/>
      <w:color w:val="000000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837509-0F94-49D1-B05E-8A746EFBB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1218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15</vt:i4>
      </vt:variant>
    </vt:vector>
  </HeadingPairs>
  <TitlesOfParts>
    <vt:vector size="16" baseType="lpstr">
      <vt:lpstr>843 FC - GTDFA - TD</vt:lpstr>
      <vt:lpstr>    1.3.4. Document 4.</vt:lpstr>
      <vt:lpstr>    1.3.5. Document 5.</vt:lpstr>
      <vt:lpstr>    1.3.6. Document 6.</vt:lpstr>
      <vt:lpstr>    1.3.7. Document 7.</vt:lpstr>
      <vt:lpstr>1.4. Annexes.</vt:lpstr>
      <vt:lpstr>    1.4.1. Annexe 1.</vt:lpstr>
      <vt:lpstr>    </vt:lpstr>
      <vt:lpstr>    </vt:lpstr>
      <vt:lpstr>    </vt:lpstr>
      <vt:lpstr>    1.4.2. Annexe 2.</vt:lpstr>
      <vt:lpstr>    </vt:lpstr>
      <vt:lpstr>    </vt:lpstr>
      <vt:lpstr>    1.4.3. Annexe 3.</vt:lpstr>
      <vt:lpstr>    1.4.4. Annexe 4.</vt:lpstr>
      <vt:lpstr>    1.4.5. Annexe 5.</vt:lpstr>
    </vt:vector>
  </TitlesOfParts>
  <Manager>GEA Brive</Manager>
  <Company>IUT Limousin</Company>
  <LinksUpToDate>false</LinksUpToDate>
  <CharactersWithSpaces>1437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keywords/>
  <cp:lastModifiedBy>Carlos JANUARIO</cp:lastModifiedBy>
  <cp:revision>3</cp:revision>
  <cp:lastPrinted>2012-03-06T17:03:00Z</cp:lastPrinted>
  <dcterms:created xsi:type="dcterms:W3CDTF">2013-02-09T08:43:00Z</dcterms:created>
  <dcterms:modified xsi:type="dcterms:W3CDTF">2013-02-09T08:49:00Z</dcterms:modified>
  <cp:category>IEL</cp:category>
</cp:coreProperties>
</file>