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915F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22475C">
        <w:rPr>
          <w:bCs/>
          <w:snapToGrid w:val="0"/>
          <w:color w:val="FF0000"/>
          <w:szCs w:val="24"/>
        </w:rPr>
        <w:t>PERCHE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253B1" w:rsidRDefault="00616A99" w:rsidP="00616A99">
      <w:pPr>
        <w:jc w:val="center"/>
      </w:pPr>
      <w:bookmarkStart w:id="0" w:name="_Toc322871113"/>
      <w:r>
        <w:t>ANNEXE</w:t>
      </w:r>
    </w:p>
    <w:p w:rsidR="00616A99" w:rsidRDefault="00616A99" w:rsidP="00706688"/>
    <w:tbl>
      <w:tblPr>
        <w:tblW w:w="9597" w:type="dxa"/>
        <w:jc w:val="center"/>
        <w:tblCellMar>
          <w:left w:w="70" w:type="dxa"/>
          <w:right w:w="70" w:type="dxa"/>
        </w:tblCellMar>
        <w:tblLook w:val="04A0"/>
      </w:tblPr>
      <w:tblGrid>
        <w:gridCol w:w="6452"/>
        <w:gridCol w:w="1048"/>
        <w:gridCol w:w="1048"/>
        <w:gridCol w:w="1049"/>
      </w:tblGrid>
      <w:tr w:rsidR="00C767DB" w:rsidRPr="00C767DB" w:rsidTr="007B69B9">
        <w:trPr>
          <w:trHeight w:val="231"/>
          <w:jc w:val="center"/>
        </w:trPr>
        <w:tc>
          <w:tcPr>
            <w:tcW w:w="959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Société PERCHE - TABLEAU DES FLUX DE TRESORERIE</w:t>
            </w: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Flux de trésorerie liés à l'activité</w:t>
            </w:r>
          </w:p>
        </w:tc>
        <w:tc>
          <w:tcPr>
            <w:tcW w:w="104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04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04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RESULTAT D'EXPLOITATION (1)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Elimination des charges et produits sans incidence sur la trésorerie ou non liés à l'activité: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Amortissements, dépréciations et provisions (2)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Transferts de charges au compte de charges à répartir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Résultat brut d'exploitation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 Moins: Variation du besoin en fonds de roulement d'exploitation (3)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 Stocks (4)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 Créances d'exploitation et acomptes versés (5)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 Dettes d'exploitation et acomptes reçus (6)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 xml:space="preserve">          Flux net de trésorerie d'exploitation (7)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Autres encaissements et décaissements liés à l'activité: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Frais financiers (8)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Produits financiers (9)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Impôt sur les sociétés (10)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Charges et produits exceptionnels liés à l'activité (11)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Autres créances liées à l'activité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i/>
                <w:iCs/>
                <w:sz w:val="22"/>
                <w:szCs w:val="22"/>
                <w:lang w:eastAsia="fr-FR"/>
              </w:rPr>
            </w:pPr>
            <w:r w:rsidRPr="00C767DB">
              <w:rPr>
                <w:b w:val="0"/>
                <w:i/>
                <w:iCs/>
                <w:sz w:val="22"/>
                <w:szCs w:val="22"/>
                <w:lang w:eastAsia="fr-FR"/>
              </w:rPr>
              <w:t xml:space="preserve">   Autres dettes liées à l'activité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i/>
                <w:i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 xml:space="preserve">  Flux net de trésorerie généré par l'activité (A) (12)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Flux de trésorerie liés aux opérations d'investissement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 Acquisitions d'immobilisations (13)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 Cession d'immobilisations (14)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 Réduction  d'immobilisations financières (15)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Variation des dettes et créances sur immobilisations (16)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Flux net de trésorerie lié aux opérations d'investissement (B)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Flux de trésorerie liés aux opérations de financement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N-2</w:t>
            </w: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Dividendes versés aux actionnaires (17)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Incidence des variations de capital (18)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Emissions d'emprunts (19)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Remboursements d'emprunts (20)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FF0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>Subventions d'investissement reçues (21)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 xml:space="preserve">Flux net de trésorerie lié aux opérations de financement </w:t>
            </w:r>
            <w:proofErr w:type="gramStart"/>
            <w:r w:rsidRPr="00C767DB">
              <w:rPr>
                <w:bCs/>
                <w:sz w:val="22"/>
                <w:szCs w:val="22"/>
                <w:lang w:eastAsia="fr-FR"/>
              </w:rPr>
              <w:t>( C</w:t>
            </w:r>
            <w:proofErr w:type="gramEnd"/>
            <w:r w:rsidRPr="00C767DB">
              <w:rPr>
                <w:bCs/>
                <w:sz w:val="22"/>
                <w:szCs w:val="22"/>
                <w:lang w:eastAsia="fr-FR"/>
              </w:rPr>
              <w:t xml:space="preserve"> 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Variation de trésorerie (A+B+C) (22)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Trésorerie d'ouverture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C767DB">
              <w:rPr>
                <w:b w:val="0"/>
                <w:sz w:val="22"/>
                <w:szCs w:val="22"/>
                <w:lang w:eastAsia="fr-FR"/>
              </w:rPr>
              <w:t xml:space="preserve">Trésorerie de clôture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21"/>
          <w:jc w:val="center"/>
        </w:trPr>
        <w:tc>
          <w:tcPr>
            <w:tcW w:w="6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Vérification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FF0000"/>
                <w:sz w:val="22"/>
                <w:szCs w:val="22"/>
                <w:lang w:eastAsia="fr-F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right"/>
              <w:rPr>
                <w:bCs/>
                <w:color w:val="008000"/>
                <w:sz w:val="22"/>
                <w:szCs w:val="22"/>
                <w:lang w:eastAsia="fr-FR"/>
              </w:rPr>
            </w:pPr>
          </w:p>
        </w:tc>
      </w:tr>
      <w:tr w:rsidR="00C767DB" w:rsidRPr="00C767DB" w:rsidTr="007B69B9">
        <w:trPr>
          <w:trHeight w:val="231"/>
          <w:jc w:val="center"/>
        </w:trPr>
        <w:tc>
          <w:tcPr>
            <w:tcW w:w="959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767DB" w:rsidRPr="00C767DB" w:rsidRDefault="00C767DB" w:rsidP="00C767D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C767DB">
              <w:rPr>
                <w:bCs/>
                <w:sz w:val="22"/>
                <w:szCs w:val="22"/>
                <w:lang w:eastAsia="fr-FR"/>
              </w:rPr>
              <w:t>NB : les plus positifs sont verts, les flux négatifs rouges</w:t>
            </w:r>
          </w:p>
        </w:tc>
      </w:tr>
    </w:tbl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34" w:rsidRDefault="00B30034">
      <w:r>
        <w:separator/>
      </w:r>
    </w:p>
  </w:endnote>
  <w:endnote w:type="continuationSeparator" w:id="0">
    <w:p w:rsidR="00B30034" w:rsidRDefault="00B3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B0" w:rsidRPr="0031680C" w:rsidRDefault="008812B0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B0" w:rsidRPr="0031680C" w:rsidRDefault="008812B0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34" w:rsidRDefault="00B30034">
      <w:r>
        <w:separator/>
      </w:r>
    </w:p>
  </w:footnote>
  <w:footnote w:type="continuationSeparator" w:id="0">
    <w:p w:rsidR="00B30034" w:rsidRDefault="00B30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519E2"/>
    <w:multiLevelType w:val="multilevel"/>
    <w:tmpl w:val="54E4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7980085"/>
    <w:multiLevelType w:val="hybridMultilevel"/>
    <w:tmpl w:val="1D9A05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50580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5064"/>
    <w:multiLevelType w:val="hybridMultilevel"/>
    <w:tmpl w:val="B6B610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4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3E2D37"/>
    <w:multiLevelType w:val="hybridMultilevel"/>
    <w:tmpl w:val="C930B39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36"/>
  </w:num>
  <w:num w:numId="5">
    <w:abstractNumId w:val="44"/>
  </w:num>
  <w:num w:numId="6">
    <w:abstractNumId w:val="41"/>
  </w:num>
  <w:num w:numId="7">
    <w:abstractNumId w:val="22"/>
  </w:num>
  <w:num w:numId="8">
    <w:abstractNumId w:val="9"/>
  </w:num>
  <w:num w:numId="9">
    <w:abstractNumId w:val="34"/>
  </w:num>
  <w:num w:numId="10">
    <w:abstractNumId w:val="1"/>
  </w:num>
  <w:num w:numId="11">
    <w:abstractNumId w:val="21"/>
  </w:num>
  <w:num w:numId="12">
    <w:abstractNumId w:val="6"/>
  </w:num>
  <w:num w:numId="13">
    <w:abstractNumId w:val="12"/>
  </w:num>
  <w:num w:numId="14">
    <w:abstractNumId w:val="30"/>
  </w:num>
  <w:num w:numId="15">
    <w:abstractNumId w:val="20"/>
  </w:num>
  <w:num w:numId="16">
    <w:abstractNumId w:val="17"/>
  </w:num>
  <w:num w:numId="17">
    <w:abstractNumId w:val="43"/>
  </w:num>
  <w:num w:numId="18">
    <w:abstractNumId w:val="42"/>
  </w:num>
  <w:num w:numId="19">
    <w:abstractNumId w:val="28"/>
  </w:num>
  <w:num w:numId="20">
    <w:abstractNumId w:val="32"/>
  </w:num>
  <w:num w:numId="21">
    <w:abstractNumId w:val="15"/>
  </w:num>
  <w:num w:numId="22">
    <w:abstractNumId w:val="40"/>
  </w:num>
  <w:num w:numId="23">
    <w:abstractNumId w:val="33"/>
  </w:num>
  <w:num w:numId="24">
    <w:abstractNumId w:val="19"/>
  </w:num>
  <w:num w:numId="25">
    <w:abstractNumId w:val="29"/>
  </w:num>
  <w:num w:numId="26">
    <w:abstractNumId w:val="24"/>
  </w:num>
  <w:num w:numId="27">
    <w:abstractNumId w:val="10"/>
  </w:num>
  <w:num w:numId="28">
    <w:abstractNumId w:val="37"/>
  </w:num>
  <w:num w:numId="29">
    <w:abstractNumId w:val="31"/>
  </w:num>
  <w:num w:numId="30">
    <w:abstractNumId w:val="35"/>
  </w:num>
  <w:num w:numId="31">
    <w:abstractNumId w:val="8"/>
  </w:num>
  <w:num w:numId="32">
    <w:abstractNumId w:val="26"/>
  </w:num>
  <w:num w:numId="33">
    <w:abstractNumId w:val="25"/>
  </w:num>
  <w:num w:numId="34">
    <w:abstractNumId w:val="11"/>
  </w:num>
  <w:num w:numId="35">
    <w:abstractNumId w:val="7"/>
  </w:num>
  <w:num w:numId="36">
    <w:abstractNumId w:val="13"/>
  </w:num>
  <w:num w:numId="37">
    <w:abstractNumId w:val="38"/>
  </w:num>
  <w:num w:numId="38">
    <w:abstractNumId w:val="45"/>
  </w:num>
  <w:num w:numId="39">
    <w:abstractNumId w:val="23"/>
  </w:num>
  <w:num w:numId="40">
    <w:abstractNumId w:val="39"/>
  </w:num>
  <w:num w:numId="41">
    <w:abstractNumId w:val="3"/>
  </w:num>
  <w:num w:numId="42">
    <w:abstractNumId w:val="2"/>
  </w:num>
  <w:num w:numId="43">
    <w:abstractNumId w:val="5"/>
  </w:num>
  <w:num w:numId="44">
    <w:abstractNumId w:val="14"/>
  </w:num>
  <w:num w:numId="45">
    <w:abstractNumId w:val="4"/>
  </w:num>
  <w:num w:numId="46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53091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1E80"/>
    <w:rsid w:val="0014278C"/>
    <w:rsid w:val="00150190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475C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15FE"/>
    <w:rsid w:val="003959A7"/>
    <w:rsid w:val="003A0639"/>
    <w:rsid w:val="003B64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1880"/>
    <w:rsid w:val="004822D4"/>
    <w:rsid w:val="00492F8A"/>
    <w:rsid w:val="00494EA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16A99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B69B9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812B0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2644F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3108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0C5F"/>
    <w:rsid w:val="00AD5AA6"/>
    <w:rsid w:val="00AE000D"/>
    <w:rsid w:val="00AE198B"/>
    <w:rsid w:val="00AE2540"/>
    <w:rsid w:val="00AF3E2D"/>
    <w:rsid w:val="00B05C5D"/>
    <w:rsid w:val="00B30034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67DB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E030C0"/>
    <w:rsid w:val="00E05B31"/>
    <w:rsid w:val="00E07B41"/>
    <w:rsid w:val="00E20B96"/>
    <w:rsid w:val="00E31DB3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B58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F199F-0655-46CC-AFB6-C360770C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>843 FC - GTDFA - TD</vt:lpstr>
      <vt:lpstr/>
      <vt:lpstr/>
      <vt:lpstr>1.1. Enoncé.</vt:lpstr>
      <vt:lpstr>1.2. Travail à faire.</vt:lpstr>
      <vt:lpstr>1.3. Document.</vt:lpstr>
      <vt:lpstr>1.4. Annexe.</vt:lpstr>
    </vt:vector>
  </TitlesOfParts>
  <Manager>GEA Brive</Manager>
  <Company>IUT Limousin</Company>
  <LinksUpToDate>false</LinksUpToDate>
  <CharactersWithSpaces>2003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2013-02-06T14:34:00Z</dcterms:created>
  <dcterms:modified xsi:type="dcterms:W3CDTF">2013-02-06T14:34:00Z</dcterms:modified>
  <cp:category>IEL</cp:category>
</cp:coreProperties>
</file>