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5B42A1">
      <w:pPr>
        <w:spacing w:before="12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C13D51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C13D51">
        <w:rPr>
          <w:bCs/>
          <w:snapToGrid w:val="0"/>
          <w:color w:val="FF0000"/>
          <w:szCs w:val="24"/>
        </w:rPr>
        <w:t>SANDRE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B42A1" w:rsidRPr="005B42A1" w:rsidRDefault="005B42A1" w:rsidP="005B42A1">
      <w:pPr>
        <w:contextualSpacing/>
        <w:jc w:val="center"/>
        <w:rPr>
          <w:bCs/>
          <w:snapToGrid w:val="0"/>
          <w:szCs w:val="24"/>
        </w:rPr>
      </w:pPr>
      <w:bookmarkStart w:id="0" w:name="_Toc322871113"/>
      <w:r>
        <w:rPr>
          <w:bCs/>
          <w:snapToGrid w:val="0"/>
          <w:szCs w:val="24"/>
        </w:rPr>
        <w:t>ANNEXE</w:t>
      </w:r>
      <w:r w:rsidRPr="005B42A1">
        <w:rPr>
          <w:bCs/>
          <w:snapToGrid w:val="0"/>
          <w:szCs w:val="24"/>
        </w:rPr>
        <w:t xml:space="preserve"> 1</w:t>
      </w:r>
    </w:p>
    <w:p w:rsidR="00706688" w:rsidRDefault="00706688" w:rsidP="00706688"/>
    <w:tbl>
      <w:tblPr>
        <w:tblW w:w="7381" w:type="dxa"/>
        <w:jc w:val="center"/>
        <w:tblCellMar>
          <w:left w:w="70" w:type="dxa"/>
          <w:right w:w="70" w:type="dxa"/>
        </w:tblCellMar>
        <w:tblLook w:val="04A0"/>
      </w:tblPr>
      <w:tblGrid>
        <w:gridCol w:w="5930"/>
        <w:gridCol w:w="1451"/>
      </w:tblGrid>
      <w:tr w:rsidR="00706688" w:rsidRPr="00706688" w:rsidTr="00F576D8">
        <w:trPr>
          <w:trHeight w:val="254"/>
          <w:jc w:val="center"/>
        </w:trPr>
        <w:tc>
          <w:tcPr>
            <w:tcW w:w="73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Entreprise SANDRE - CAPACITE D'AUTOFINANCEMENT</w:t>
            </w:r>
          </w:p>
        </w:tc>
      </w:tr>
      <w:tr w:rsidR="00706688" w:rsidRPr="00706688" w:rsidTr="00F576D8">
        <w:trPr>
          <w:trHeight w:val="243"/>
          <w:jc w:val="center"/>
        </w:trPr>
        <w:tc>
          <w:tcPr>
            <w:tcW w:w="593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Résultat net</w:t>
            </w:r>
          </w:p>
        </w:tc>
        <w:tc>
          <w:tcPr>
            <w:tcW w:w="145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06688" w:rsidRPr="00706688" w:rsidTr="00F576D8">
        <w:trPr>
          <w:trHeight w:val="243"/>
          <w:jc w:val="center"/>
        </w:trPr>
        <w:tc>
          <w:tcPr>
            <w:tcW w:w="593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Dotations aux amortissements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06688" w:rsidRPr="00706688" w:rsidTr="00F576D8">
        <w:trPr>
          <w:trHeight w:val="243"/>
          <w:jc w:val="center"/>
        </w:trPr>
        <w:tc>
          <w:tcPr>
            <w:tcW w:w="593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Dotations aux dépréciations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06688" w:rsidRPr="00706688" w:rsidTr="00F576D8">
        <w:trPr>
          <w:trHeight w:val="243"/>
          <w:jc w:val="center"/>
        </w:trPr>
        <w:tc>
          <w:tcPr>
            <w:tcW w:w="593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Valeur Comptable des Eléments cédés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06688" w:rsidRPr="00706688" w:rsidTr="00F576D8">
        <w:trPr>
          <w:trHeight w:val="243"/>
          <w:jc w:val="center"/>
        </w:trPr>
        <w:tc>
          <w:tcPr>
            <w:tcW w:w="593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Reprises </w:t>
            </w:r>
            <w:r w:rsidR="00F576D8">
              <w:rPr>
                <w:b w:val="0"/>
                <w:szCs w:val="24"/>
                <w:lang w:eastAsia="fr-FR"/>
              </w:rPr>
              <w:t>s</w:t>
            </w:r>
            <w:r w:rsidRPr="00706688">
              <w:rPr>
                <w:b w:val="0"/>
                <w:szCs w:val="24"/>
                <w:lang w:eastAsia="fr-FR"/>
              </w:rPr>
              <w:t>ur dépréciations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06688" w:rsidRPr="00706688" w:rsidTr="00F576D8">
        <w:trPr>
          <w:trHeight w:val="243"/>
          <w:jc w:val="center"/>
        </w:trPr>
        <w:tc>
          <w:tcPr>
            <w:tcW w:w="593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Prix des cessions d'éléments d'actif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06688" w:rsidRPr="00706688" w:rsidTr="00F576D8">
        <w:trPr>
          <w:trHeight w:val="243"/>
          <w:jc w:val="center"/>
        </w:trPr>
        <w:tc>
          <w:tcPr>
            <w:tcW w:w="593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Quote-part de subventions virée au résultat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06688" w:rsidRPr="00706688" w:rsidTr="00F576D8">
        <w:trPr>
          <w:trHeight w:val="254"/>
          <w:jc w:val="center"/>
        </w:trPr>
        <w:tc>
          <w:tcPr>
            <w:tcW w:w="593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Capacité d'autofinancement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706688" w:rsidRDefault="00706688" w:rsidP="00706688"/>
    <w:tbl>
      <w:tblPr>
        <w:tblW w:w="1475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964"/>
        <w:gridCol w:w="1417"/>
        <w:gridCol w:w="5954"/>
        <w:gridCol w:w="1417"/>
      </w:tblGrid>
      <w:tr w:rsidR="00706688" w:rsidRPr="00706688" w:rsidTr="00F576D8">
        <w:trPr>
          <w:trHeight w:val="219"/>
          <w:jc w:val="center"/>
        </w:trPr>
        <w:tc>
          <w:tcPr>
            <w:tcW w:w="1475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Entreprise SANDRE - TABLEAU DE FINANCEMENT AU 31/12/N</w:t>
            </w:r>
          </w:p>
        </w:tc>
      </w:tr>
      <w:tr w:rsidR="00AE198B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Exercice N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Exercice N</w:t>
            </w:r>
          </w:p>
        </w:tc>
      </w:tr>
      <w:tr w:rsidR="00F576D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Distributions mises en paiement au cours de l'exercice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800,00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Capacité d'autofinancement de l'exercice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F576D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Acquisitions d'éléments de l'actif immobilisé 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Cessions ou réductions d'éléments de l'actif immobilisé 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70668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      - Immobilisations incorporelles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3 000,00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     Cessions d'immobilisations 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70668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      - Immobilisations corporelles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13 200,00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         - incorporelles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70668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      - Immobilisations financières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3 200,00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         - corporelles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360,00</w:t>
            </w:r>
          </w:p>
        </w:tc>
      </w:tr>
      <w:tr w:rsidR="00F576D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Charges à répartir sur plusieurs exercices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600,00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     Cessions ou réductions d'immobilisations financières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1 500,00</w:t>
            </w:r>
          </w:p>
        </w:tc>
      </w:tr>
      <w:tr w:rsidR="0070668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Réduction des capitaux propres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Augmentation des capitaux propres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70668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     - augmentation de capital ou apports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6 000,00</w:t>
            </w:r>
          </w:p>
        </w:tc>
      </w:tr>
      <w:tr w:rsidR="0070668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     - augmentation des autres capitaux propres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500,00</w:t>
            </w:r>
          </w:p>
        </w:tc>
      </w:tr>
      <w:tr w:rsidR="0070668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Remboursements des dettes financières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4 000,00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 xml:space="preserve">Augmentation des dettes financières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706688">
              <w:rPr>
                <w:b w:val="0"/>
                <w:szCs w:val="24"/>
                <w:lang w:eastAsia="fr-FR"/>
              </w:rPr>
              <w:t>11 200,00</w:t>
            </w:r>
          </w:p>
        </w:tc>
      </w:tr>
      <w:tr w:rsidR="00706688" w:rsidRPr="00706688" w:rsidTr="00F576D8">
        <w:trPr>
          <w:trHeight w:val="20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Total des emplois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Total des ressources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F576D8" w:rsidRPr="00706688" w:rsidTr="00F576D8">
        <w:trPr>
          <w:trHeight w:val="418"/>
          <w:jc w:val="center"/>
        </w:trPr>
        <w:tc>
          <w:tcPr>
            <w:tcW w:w="5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 xml:space="preserve">Variation du fonds de roulement net global </w:t>
            </w:r>
            <w:r w:rsidRPr="00706688">
              <w:rPr>
                <w:bCs/>
                <w:szCs w:val="24"/>
                <w:lang w:eastAsia="fr-FR"/>
              </w:rPr>
              <w:br/>
              <w:t>(ressource nette)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 xml:space="preserve">Variation du fonds de roulement net </w:t>
            </w:r>
            <w:r w:rsidR="00AE198B" w:rsidRPr="00706688">
              <w:rPr>
                <w:bCs/>
                <w:szCs w:val="24"/>
                <w:lang w:eastAsia="fr-FR"/>
              </w:rPr>
              <w:t xml:space="preserve">global </w:t>
            </w:r>
            <w:r w:rsidRPr="00706688">
              <w:rPr>
                <w:bCs/>
                <w:szCs w:val="24"/>
                <w:lang w:eastAsia="fr-FR"/>
              </w:rPr>
              <w:br/>
              <w:t>(Emploi net)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F576D8" w:rsidRPr="00706688" w:rsidTr="00F576D8">
        <w:trPr>
          <w:trHeight w:val="219"/>
          <w:jc w:val="center"/>
        </w:trPr>
        <w:tc>
          <w:tcPr>
            <w:tcW w:w="596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Total Général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06688" w:rsidRPr="00706688" w:rsidRDefault="00706688" w:rsidP="007066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06688">
              <w:rPr>
                <w:bCs/>
                <w:szCs w:val="24"/>
                <w:lang w:eastAsia="fr-FR"/>
              </w:rPr>
              <w:t>Total Général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6688" w:rsidRPr="00706688" w:rsidRDefault="00706688" w:rsidP="0070668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706688" w:rsidRDefault="00706688" w:rsidP="00706688"/>
    <w:bookmarkEnd w:id="0"/>
    <w:p w:rsidR="00AE198B" w:rsidRDefault="00AE198B" w:rsidP="00706688"/>
    <w:sectPr w:rsidR="00AE198B" w:rsidSect="0063644E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EA" w:rsidRDefault="002F09EA">
      <w:r>
        <w:separator/>
      </w:r>
    </w:p>
  </w:endnote>
  <w:endnote w:type="continuationSeparator" w:id="0">
    <w:p w:rsidR="002F09EA" w:rsidRDefault="002F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31680C" w:rsidRDefault="0060793B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5B42A1" w:rsidRDefault="0060793B" w:rsidP="005B42A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5B42A1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EA" w:rsidRDefault="002F09EA">
      <w:r>
        <w:separator/>
      </w:r>
    </w:p>
  </w:footnote>
  <w:footnote w:type="continuationSeparator" w:id="0">
    <w:p w:rsidR="002F09EA" w:rsidRDefault="002F0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1"/>
  </w:num>
  <w:num w:numId="20">
    <w:abstractNumId w:val="25"/>
  </w:num>
  <w:num w:numId="21">
    <w:abstractNumId w:val="10"/>
  </w:num>
  <w:num w:numId="22">
    <w:abstractNumId w:val="32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 w:numId="37">
    <w:abstractNumId w:val="31"/>
  </w:num>
  <w:num w:numId="38">
    <w:abstractNumId w:val="3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241A"/>
    <w:rsid w:val="001A6769"/>
    <w:rsid w:val="001B3615"/>
    <w:rsid w:val="001C04D5"/>
    <w:rsid w:val="001C1C4A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937DF"/>
    <w:rsid w:val="002B7178"/>
    <w:rsid w:val="002D3F9C"/>
    <w:rsid w:val="002D742D"/>
    <w:rsid w:val="002D7DB0"/>
    <w:rsid w:val="002E0F98"/>
    <w:rsid w:val="002E2E25"/>
    <w:rsid w:val="002F09EA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4EA4"/>
    <w:rsid w:val="004A4636"/>
    <w:rsid w:val="004B16FE"/>
    <w:rsid w:val="004B578C"/>
    <w:rsid w:val="004C6670"/>
    <w:rsid w:val="004D0998"/>
    <w:rsid w:val="004D1B5A"/>
    <w:rsid w:val="004D4E0D"/>
    <w:rsid w:val="004E6B2A"/>
    <w:rsid w:val="00521BF9"/>
    <w:rsid w:val="00522098"/>
    <w:rsid w:val="005266B4"/>
    <w:rsid w:val="0053489A"/>
    <w:rsid w:val="005620AC"/>
    <w:rsid w:val="00570374"/>
    <w:rsid w:val="00597EF2"/>
    <w:rsid w:val="005A11B9"/>
    <w:rsid w:val="005A62EF"/>
    <w:rsid w:val="005B2121"/>
    <w:rsid w:val="005B42A1"/>
    <w:rsid w:val="005B48EF"/>
    <w:rsid w:val="005C7677"/>
    <w:rsid w:val="005E26A0"/>
    <w:rsid w:val="005E7660"/>
    <w:rsid w:val="005E775C"/>
    <w:rsid w:val="0060793B"/>
    <w:rsid w:val="006113FB"/>
    <w:rsid w:val="00612691"/>
    <w:rsid w:val="00614FD2"/>
    <w:rsid w:val="006156A7"/>
    <w:rsid w:val="00627725"/>
    <w:rsid w:val="0063644E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37AE5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01588"/>
    <w:rsid w:val="009255BB"/>
    <w:rsid w:val="009349BE"/>
    <w:rsid w:val="00934F5A"/>
    <w:rsid w:val="0094091D"/>
    <w:rsid w:val="00944A25"/>
    <w:rsid w:val="00945726"/>
    <w:rsid w:val="009459AE"/>
    <w:rsid w:val="00962EE0"/>
    <w:rsid w:val="0096418C"/>
    <w:rsid w:val="00984488"/>
    <w:rsid w:val="00992413"/>
    <w:rsid w:val="009A55A9"/>
    <w:rsid w:val="009B554F"/>
    <w:rsid w:val="009D0C96"/>
    <w:rsid w:val="009E10A8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198B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937A8-465B-4907-B43E-5906EB23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1.3.2. Document 2.</vt:lpstr>
      <vt:lpstr/>
      <vt:lpstr>1.4. Annexes.</vt:lpstr>
      <vt:lpstr>    1.4.1. Annexe 1.</vt:lpstr>
      <vt:lpstr>    1.4.2. Annexe 2.</vt:lpstr>
      <vt:lpstr>    </vt:lpstr>
      <vt:lpstr>    </vt:lpstr>
      <vt:lpstr>    1.4.3. Annexe 3.</vt:lpstr>
    </vt:vector>
  </TitlesOfParts>
  <Manager>GEA Brive</Manager>
  <Company>IUT Limousin</Company>
  <LinksUpToDate>false</LinksUpToDate>
  <CharactersWithSpaces>1674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2013-01-26T18:42:00Z</dcterms:created>
  <dcterms:modified xsi:type="dcterms:W3CDTF">2013-01-26T18:46:00Z</dcterms:modified>
  <cp:category>IEL</cp:category>
</cp:coreProperties>
</file>