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286360" w:rsidP="002863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4</w:t>
      </w:r>
    </w:p>
    <w:tbl>
      <w:tblPr>
        <w:tblW w:w="10354" w:type="dxa"/>
        <w:jc w:val="center"/>
        <w:tblCellMar>
          <w:left w:w="70" w:type="dxa"/>
          <w:right w:w="70" w:type="dxa"/>
        </w:tblCellMar>
        <w:tblLook w:val="04A0"/>
      </w:tblPr>
      <w:tblGrid>
        <w:gridCol w:w="400"/>
        <w:gridCol w:w="4028"/>
        <w:gridCol w:w="1545"/>
        <w:gridCol w:w="1525"/>
        <w:gridCol w:w="1228"/>
        <w:gridCol w:w="1228"/>
        <w:gridCol w:w="400"/>
      </w:tblGrid>
      <w:tr w:rsidR="00286360" w:rsidRPr="00286360" w:rsidTr="00286360">
        <w:trPr>
          <w:trHeight w:val="60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6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DOUHET SA - Informations complémentaires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  <w:t>1) Les Autres créances se ventilent ainsi 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13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d'exploitation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11 135,00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13 229,00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hors exploitation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1 214,00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1 746,00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12 349,00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14 975,00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  <w:t>2) Les écarts de conversion se rapportent aux créances et aux dettes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13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Ecarts de conversion actif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1 127,00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625,00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8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683,00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6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1 810,00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945,00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Ecarts de conversion passif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548,00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228,00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386,00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935,00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614,00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3) Informations diverses :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13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charges constatées d'avance et les produits constatés d'avance sont à rattacher à l'exploitation.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remboursements d'emprunts se sont élevés à 7 500 K€ en N.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autres dettes ne concernent pas l'exploitation.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13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4) Informations sur l'emprunt obligataire 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d'obligations émises : 6 000.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nominale : 1 200 €.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Emission au pair.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nominal : 8 %.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 de jouissance : 01/10/N.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 de clôture des souscriptions : 01/10/N.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Échéance des coupons : 01/10/ de chaque année.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Remboursement "in fine" en octobre N + 5 au taux de 110 %.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Commissions bancaires HT : 25 € par titre.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Frais d'émission amortis dès l'année d'émission de l'emprunt par fractions égales, sans prorata, sur la 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l'emprunt (5 exercices).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des primes de remboursement des obligations sur la durée de l'emprunt (5 ans).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5) Informations sur les augmentations de capital 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13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 début de l'année N, le capital social est constitué de 24 000 actions de 500 €.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Plusieurs augmentations de capital ont ét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 réalisées pendant l'exercice 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a) le 01/03/N, conversion d'une dette due à un fournisseur d'immobilisations de 1 200 000 €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émission de 1 000 actions d'une valeur nominale de 500 €.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b) le 01/04/N, incorporation au capital de l'intégralité de la prime d'émission suite à l'opération de 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conversion précédente et incorporation d'une partie des autres réserves avec distribution de 1  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action gratuite pour 5 détenues.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c) le 01/04/N, émission de 6 000 actions de numéraire nouvelles au prix de 900 €, libérées de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moitié à la souscription.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actions remises au fournisseur ont participé à cette double augmentation de capital avec les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mêmes droits que les actions anciennes.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86360" w:rsidRPr="00286360" w:rsidTr="00286360">
        <w:trPr>
          <w:trHeight w:val="22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360" w:rsidRPr="00286360" w:rsidRDefault="00286360" w:rsidP="0028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28636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</w:tbl>
    <w:p w:rsidR="00286360" w:rsidRDefault="00286360" w:rsidP="0028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6360" w:rsidSect="00461E69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11548C"/>
    <w:rsid w:val="00286360"/>
    <w:rsid w:val="00330AE0"/>
    <w:rsid w:val="003F1940"/>
    <w:rsid w:val="00461E69"/>
    <w:rsid w:val="004B324C"/>
    <w:rsid w:val="007205D2"/>
    <w:rsid w:val="009B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2010-06-16T18:51:00Z</dcterms:created>
  <dcterms:modified xsi:type="dcterms:W3CDTF">2010-06-16T18:56:00Z</dcterms:modified>
</cp:coreProperties>
</file>