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46" w:type="dxa"/>
        <w:jc w:val="center"/>
        <w:tblCellMar>
          <w:left w:w="70" w:type="dxa"/>
          <w:right w:w="70" w:type="dxa"/>
        </w:tblCellMar>
        <w:tblLook w:val="04A0"/>
      </w:tblPr>
      <w:tblGrid>
        <w:gridCol w:w="4468"/>
        <w:gridCol w:w="1073"/>
        <w:gridCol w:w="1170"/>
        <w:gridCol w:w="1073"/>
        <w:gridCol w:w="1073"/>
        <w:gridCol w:w="4343"/>
        <w:gridCol w:w="1073"/>
        <w:gridCol w:w="1073"/>
      </w:tblGrid>
      <w:tr w:rsidR="00525B67" w:rsidRPr="00525B67" w:rsidTr="00525B67">
        <w:trPr>
          <w:trHeight w:val="60"/>
          <w:jc w:val="center"/>
        </w:trPr>
        <w:tc>
          <w:tcPr>
            <w:tcW w:w="153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B9B8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fr-FR"/>
              </w:rPr>
              <w:t>DOUHET SA - Bilan au 31/12/N en K€</w:t>
            </w:r>
          </w:p>
        </w:tc>
      </w:tr>
      <w:tr w:rsidR="00525B67" w:rsidRPr="00525B67" w:rsidTr="00525B67">
        <w:trPr>
          <w:trHeight w:val="6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ACTIF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Brut 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Amort</w:t>
            </w:r>
            <w:proofErr w:type="spellEnd"/>
            <w:proofErr w:type="gramStart"/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./</w:t>
            </w:r>
            <w:proofErr w:type="spellStart"/>
            <w:proofErr w:type="gramEnd"/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dép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Net N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Net N-1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PASSIF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N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N-1</w:t>
            </w:r>
          </w:p>
        </w:tc>
      </w:tr>
      <w:tr w:rsidR="00525B67" w:rsidRPr="00525B67" w:rsidTr="00525B67">
        <w:trPr>
          <w:trHeight w:val="6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>Capital souscrit non appelé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1500,00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525B67" w:rsidRPr="00525B67" w:rsidTr="00525B67">
        <w:trPr>
          <w:trHeight w:val="60"/>
          <w:jc w:val="center"/>
        </w:trPr>
        <w:tc>
          <w:tcPr>
            <w:tcW w:w="44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Actif immobilisé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Capitaux propres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525B67" w:rsidRPr="00525B67" w:rsidTr="00525B67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 xml:space="preserve">Immobilisations incorporelles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525B67" w:rsidRPr="00525B67" w:rsidTr="00525B67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Frais d'établissement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96,00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19,00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77,00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Capital social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18 000,00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12 000,00</w:t>
            </w:r>
          </w:p>
        </w:tc>
      </w:tr>
      <w:tr w:rsidR="00525B67" w:rsidRPr="00525B67" w:rsidTr="00525B67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Frais de recherche et développement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415,00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148,00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267,00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27,00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Prime d'émission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2 400,00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525B67" w:rsidRPr="00525B67" w:rsidTr="00525B67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Concessions, brevets, logiciels, …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325,00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78,00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247,00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194,00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525B67" w:rsidRPr="00525B67" w:rsidTr="00525B67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Fonds commercial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803,00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803,00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803,00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Réserve légale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1 200,00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1 180,00</w:t>
            </w:r>
          </w:p>
        </w:tc>
      </w:tr>
      <w:tr w:rsidR="00525B67" w:rsidRPr="00525B67" w:rsidTr="00525B67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Autres incorporelles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Réserves statutaires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525B67" w:rsidRPr="00525B67" w:rsidTr="00525B67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Immobilisations incorporelles en cours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Réserves réglementées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1 621,00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1 621,00</w:t>
            </w:r>
          </w:p>
        </w:tc>
      </w:tr>
      <w:tr w:rsidR="00525B67" w:rsidRPr="00525B67" w:rsidTr="00525B67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Avances acomptes / </w:t>
            </w:r>
            <w:proofErr w:type="spellStart"/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immob</w:t>
            </w:r>
            <w:proofErr w:type="spellEnd"/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incorporelles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Autres réserves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10 852,00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12 252,00</w:t>
            </w:r>
          </w:p>
        </w:tc>
      </w:tr>
      <w:tr w:rsidR="00525B67" w:rsidRPr="00525B67" w:rsidTr="00525B67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>Immobilisations corporelles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Report à nouveau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-419,00</w:t>
            </w:r>
          </w:p>
        </w:tc>
      </w:tr>
      <w:tr w:rsidR="00525B67" w:rsidRPr="00525B67" w:rsidTr="00525B67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Terrains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925,00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925,00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328,00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525B67" w:rsidRPr="00525B67" w:rsidTr="00525B67">
        <w:trPr>
          <w:trHeight w:val="6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Constructions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13 420,00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3 452,00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9 968,00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4 897,00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>Résultat de l'exercice (B ou P)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r-FR"/>
              </w:rPr>
              <w:t>11 749,00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fr-FR"/>
              </w:rPr>
              <w:t>1 987,00</w:t>
            </w:r>
          </w:p>
        </w:tc>
      </w:tr>
      <w:tr w:rsidR="00525B67" w:rsidRPr="00525B67" w:rsidTr="00525B67">
        <w:trPr>
          <w:trHeight w:val="6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Inst</w:t>
            </w:r>
            <w:proofErr w:type="spellEnd"/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. </w:t>
            </w:r>
            <w:proofErr w:type="spellStart"/>
            <w:proofErr w:type="gramStart"/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tech</w:t>
            </w:r>
            <w:proofErr w:type="spellEnd"/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.,</w:t>
            </w:r>
            <w:proofErr w:type="gramEnd"/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mat. et out. industriels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54 713,00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38 251,00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16 462,00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9 182,00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525B67" w:rsidRPr="00525B67" w:rsidTr="00525B67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Autres </w:t>
            </w:r>
            <w:proofErr w:type="spellStart"/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immob</w:t>
            </w:r>
            <w:proofErr w:type="spellEnd"/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. corporelles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7 944,00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4 535,00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3 409,00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3 373,00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Subventions d'investissement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6 220,00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525B67" w:rsidRPr="00525B67" w:rsidTr="00525B67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Immobilisations corporelles en cours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425,00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425,00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230,00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Provisions réglementées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1 665,00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1 754,00</w:t>
            </w:r>
          </w:p>
        </w:tc>
      </w:tr>
      <w:tr w:rsidR="00525B67" w:rsidRPr="00525B67" w:rsidTr="00525B67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Avances acomptes / </w:t>
            </w:r>
            <w:proofErr w:type="spellStart"/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immob</w:t>
            </w:r>
            <w:proofErr w:type="spellEnd"/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corporelles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340,00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340,00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118,00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525B67" w:rsidRPr="00525B67" w:rsidTr="00525B67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>Immobilisations financières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525B67" w:rsidRPr="00525B67" w:rsidTr="00525B67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Participations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1 253,00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1 253,00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1 025,00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>Sous Total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41 966,00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28 388,00</w:t>
            </w:r>
          </w:p>
        </w:tc>
      </w:tr>
      <w:tr w:rsidR="00525B67" w:rsidRPr="00525B67" w:rsidTr="00525B67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Créances rattachées à des participations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525B67" w:rsidRPr="00525B67" w:rsidTr="00525B67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Titres immobilisés de l'activité de </w:t>
            </w:r>
            <w:proofErr w:type="spellStart"/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portef</w:t>
            </w:r>
            <w:proofErr w:type="spellEnd"/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525B67" w:rsidRPr="00525B67" w:rsidTr="00525B67">
        <w:trPr>
          <w:trHeight w:val="6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Autres Titres immobilisés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187,00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162,00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202,00</w:t>
            </w:r>
          </w:p>
        </w:tc>
        <w:tc>
          <w:tcPr>
            <w:tcW w:w="4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Total 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53 715,00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30 375,00</w:t>
            </w:r>
          </w:p>
        </w:tc>
      </w:tr>
      <w:tr w:rsidR="00525B67" w:rsidRPr="00525B67" w:rsidTr="00525B67">
        <w:trPr>
          <w:trHeight w:val="6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Prêts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2 205,00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2 205,00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1 910,00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Provisions pour risques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3 723,00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2 514,00</w:t>
            </w:r>
          </w:p>
        </w:tc>
      </w:tr>
      <w:tr w:rsidR="00525B67" w:rsidRPr="00525B67" w:rsidTr="00525B67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Autres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65,00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65,00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43,00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Provisions pour charges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80,00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525B67" w:rsidRPr="00525B67" w:rsidTr="00525B67">
        <w:trPr>
          <w:trHeight w:val="60"/>
          <w:jc w:val="center"/>
        </w:trPr>
        <w:tc>
          <w:tcPr>
            <w:tcW w:w="4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Total I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83 116,00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46 508,00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36 608,00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22 332,00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Total II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3 803,00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2 514,00</w:t>
            </w:r>
          </w:p>
        </w:tc>
      </w:tr>
      <w:tr w:rsidR="00525B67" w:rsidRPr="00525B67" w:rsidTr="00525B67">
        <w:trPr>
          <w:trHeight w:val="6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Actif circulant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Dettes (3)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525B67" w:rsidRPr="00525B67" w:rsidTr="00525B67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>Stocks et en cours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525B67" w:rsidRPr="00525B67" w:rsidTr="00525B67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Stocks de MP et approvisionnements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37 342,00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37 342,00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22 214,00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Emprunts obligataires convertibles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525B67" w:rsidRPr="00525B67" w:rsidTr="00525B67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En cours de production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3 025,00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3 025,00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2 812,00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Autres Emprunts obligataires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8 064,00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525B67" w:rsidRPr="00525B67" w:rsidTr="00525B67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Stocks de Produits Intermédiaires Finis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13 618,00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194,00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13 424,00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6 526,00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Emprunts auprès </w:t>
            </w:r>
            <w:proofErr w:type="spellStart"/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éts</w:t>
            </w:r>
            <w:proofErr w:type="spellEnd"/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de crédit (1)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54 865,00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39 628,00</w:t>
            </w:r>
          </w:p>
        </w:tc>
      </w:tr>
      <w:tr w:rsidR="00525B67" w:rsidRPr="00525B67" w:rsidTr="00525B67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Stocks de marchandises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Emprunts et dettes financières diverses (2)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11 007,00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7 031,00</w:t>
            </w:r>
          </w:p>
        </w:tc>
      </w:tr>
      <w:tr w:rsidR="00525B67" w:rsidRPr="00525B67" w:rsidTr="00525B67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>Avances acomptes versés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2 463,00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2 463,00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2 718,00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>Avances et acomptes reçus sur commandes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68,00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117,00</w:t>
            </w:r>
          </w:p>
        </w:tc>
      </w:tr>
      <w:tr w:rsidR="00525B67" w:rsidRPr="00525B67" w:rsidTr="00525B67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 xml:space="preserve">Créances d'exploitation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 xml:space="preserve">Dettes d'exploitation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525B67" w:rsidRPr="00525B67" w:rsidTr="00525B67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Créances clients et </w:t>
            </w:r>
            <w:proofErr w:type="spellStart"/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cptes</w:t>
            </w:r>
            <w:proofErr w:type="spellEnd"/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rattachés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118 542,00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11 454,00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107 088,00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72 013,00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Dettes fournisseurs et comptes rattachés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81 325,00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60 126,00</w:t>
            </w:r>
          </w:p>
        </w:tc>
      </w:tr>
      <w:tr w:rsidR="00525B67" w:rsidRPr="00525B67" w:rsidTr="00525B67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Autres créances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12 349,00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12 349,00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14 975,00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Dettes fiscales et sociales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9 233,00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7 317,00</w:t>
            </w:r>
          </w:p>
        </w:tc>
      </w:tr>
      <w:tr w:rsidR="00525B67" w:rsidRPr="00525B67" w:rsidTr="00EC3B43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Valeurs Mobilières de Placement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5 078,00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243,00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4 835,00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1 213,00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Autres dettes d'exploitation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525B67" w:rsidRPr="00525B67" w:rsidTr="00EC3B43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Autres créances diverses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>Dettes diverses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525B67" w:rsidRPr="00525B67" w:rsidTr="00EC3B43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Disponibilités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1 717,00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1 717,00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1 615,00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Dettes sur </w:t>
            </w:r>
            <w:proofErr w:type="spellStart"/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immob</w:t>
            </w:r>
            <w:proofErr w:type="spellEnd"/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. et comptes rattachés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1 354,00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118,00</w:t>
            </w:r>
          </w:p>
        </w:tc>
      </w:tr>
      <w:tr w:rsidR="00525B67" w:rsidRPr="00525B67" w:rsidTr="00EC3B43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Charges constatées d'avance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2 425,00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2 425,00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1 911,00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Dettes fiscales d'Impôts sur Bénéfices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1 422,00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30,00</w:t>
            </w:r>
          </w:p>
        </w:tc>
      </w:tr>
      <w:tr w:rsidR="00525B67" w:rsidRPr="00525B67" w:rsidTr="00EC3B43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Charges à répartir (3)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2 935,00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2 935,00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3 365,00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Autres dettes 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2 251,00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4 728,00</w:t>
            </w:r>
          </w:p>
        </w:tc>
      </w:tr>
      <w:tr w:rsidR="00525B67" w:rsidRPr="00525B67" w:rsidTr="00EC3B43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Primes de remboursement des emprunts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684,00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684,00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Produits constatés d'avance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163,00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41,00</w:t>
            </w:r>
          </w:p>
        </w:tc>
      </w:tr>
      <w:tr w:rsidR="00525B67" w:rsidRPr="00525B67" w:rsidTr="00EC3B43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Ecarts de conversion Actif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1 810,00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1 810,00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945,00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Ecarts de conversion Passif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935,00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614,00</w:t>
            </w:r>
          </w:p>
        </w:tc>
      </w:tr>
      <w:tr w:rsidR="00525B67" w:rsidRPr="00525B67" w:rsidTr="00EC3B43">
        <w:trPr>
          <w:trHeight w:val="6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Total II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201 988,00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11 891,00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190 097,00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130 307,00</w:t>
            </w:r>
          </w:p>
        </w:tc>
        <w:tc>
          <w:tcPr>
            <w:tcW w:w="4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Total III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170 687,00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119 750,00</w:t>
            </w:r>
          </w:p>
        </w:tc>
      </w:tr>
      <w:tr w:rsidR="00525B67" w:rsidRPr="00525B67" w:rsidTr="00EC3B43">
        <w:trPr>
          <w:trHeight w:val="6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TOTAL GENERAL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286 604,00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58 399,00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228 205,00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152 639,00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TOTAL GENERAL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228 205,00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152 639,00</w:t>
            </w:r>
          </w:p>
        </w:tc>
      </w:tr>
      <w:tr w:rsidR="00525B67" w:rsidRPr="00525B67" w:rsidTr="00EC3B43">
        <w:trPr>
          <w:trHeight w:val="60"/>
          <w:jc w:val="center"/>
        </w:trPr>
        <w:tc>
          <w:tcPr>
            <w:tcW w:w="44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(3) Concernent des frais d'émission d'emprunts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3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(1) Dont concours bancaires courants  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</w:tr>
      <w:tr w:rsidR="00525B67" w:rsidRPr="00525B67" w:rsidTr="00EC3B43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(2) Intérêts courus non échus sur emprunts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646,00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et soldes créditeurs de banques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42 435,00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26 183,00</w:t>
            </w:r>
          </w:p>
        </w:tc>
      </w:tr>
      <w:tr w:rsidR="00525B67" w:rsidRPr="00525B67" w:rsidTr="00EC3B43">
        <w:trPr>
          <w:trHeight w:val="8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    Effets Escomptés Non Echus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17 535,00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15 320,00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B67" w:rsidRPr="00525B67" w:rsidRDefault="00525B67" w:rsidP="0052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25B67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</w:tr>
    </w:tbl>
    <w:p w:rsidR="009B609C" w:rsidRDefault="009B609C" w:rsidP="00525B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609C" w:rsidSect="00525B67">
      <w:pgSz w:w="16838" w:h="11906" w:orient="landscape"/>
      <w:pgMar w:top="193" w:right="567" w:bottom="193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609C"/>
    <w:rsid w:val="003F1940"/>
    <w:rsid w:val="004B324C"/>
    <w:rsid w:val="00525B67"/>
    <w:rsid w:val="009B609C"/>
    <w:rsid w:val="00E24F0D"/>
    <w:rsid w:val="00EC3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2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3</cp:revision>
  <dcterms:created xsi:type="dcterms:W3CDTF">2010-06-16T18:41:00Z</dcterms:created>
  <dcterms:modified xsi:type="dcterms:W3CDTF">2010-06-16T18:47:00Z</dcterms:modified>
</cp:coreProperties>
</file>