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C" w:rsidRDefault="00717D8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="00286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CEF">
        <w:rPr>
          <w:rFonts w:ascii="Times New Roman" w:hAnsi="Times New Roman" w:cs="Times New Roman"/>
          <w:b/>
          <w:sz w:val="24"/>
          <w:szCs w:val="24"/>
        </w:rPr>
        <w:t>6</w:t>
      </w:r>
    </w:p>
    <w:p w:rsidR="009C6C11" w:rsidRDefault="009C6C11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80" w:type="dxa"/>
        <w:jc w:val="center"/>
        <w:tblCellMar>
          <w:left w:w="70" w:type="dxa"/>
          <w:right w:w="70" w:type="dxa"/>
        </w:tblCellMar>
        <w:tblLook w:val="04A0"/>
      </w:tblPr>
      <w:tblGrid>
        <w:gridCol w:w="6536"/>
        <w:gridCol w:w="1462"/>
        <w:gridCol w:w="6051"/>
        <w:gridCol w:w="1431"/>
      </w:tblGrid>
      <w:tr w:rsidR="006C66E9" w:rsidRPr="006C66E9" w:rsidTr="009066CB">
        <w:trPr>
          <w:trHeight w:val="330"/>
          <w:jc w:val="center"/>
        </w:trPr>
        <w:tc>
          <w:tcPr>
            <w:tcW w:w="15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  <w:t>DOUHET SA - Tableau de financement de l'exercice N (Partie I)</w:t>
            </w:r>
          </w:p>
        </w:tc>
      </w:tr>
      <w:tr w:rsidR="006C66E9" w:rsidRPr="006C66E9" w:rsidTr="009066CB">
        <w:trPr>
          <w:trHeight w:val="33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EMPLOIS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RESSOURCES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6C66E9" w:rsidRPr="006C66E9" w:rsidTr="009066CB">
        <w:trPr>
          <w:trHeight w:val="199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Distributions mises en paiement au cours de l'exercice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Capacité d'autofinancement de l'exercice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199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Acquisitions d'éléments de l'actif immobilisé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Cessions ou réductions d'éléments de l'actif immobilisé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incorporelles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Cessions d'immobilisations :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corporelles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 incorporelles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financières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 corporelles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199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Cessions ou réductions d'immobilisations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à répartir sur plusieurs exercices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financières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199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Réductions des capitaux propres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Augmentation des capitaux propres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Augmentation de capital ou apports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Augmentation des autres capitaux propres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199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Remboursements des dettes financières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Augmentation des dettes financières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199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3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des emplois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des ressources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3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Variation du fonds de roulement net global (ressource nette)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Variation du fonds de roulement net global (emploi net)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C66E9" w:rsidRPr="006C66E9" w:rsidTr="009066CB">
        <w:trPr>
          <w:trHeight w:val="33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GENERAL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GENERAL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6C66E9" w:rsidRPr="006C66E9" w:rsidRDefault="006C66E9" w:rsidP="006C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9F6CEF" w:rsidRDefault="009F6CEF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6CEF" w:rsidSect="0089402B"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050C32"/>
    <w:rsid w:val="0011548C"/>
    <w:rsid w:val="00232255"/>
    <w:rsid w:val="00255215"/>
    <w:rsid w:val="00286360"/>
    <w:rsid w:val="00330AE0"/>
    <w:rsid w:val="003F1940"/>
    <w:rsid w:val="00461E69"/>
    <w:rsid w:val="00475C01"/>
    <w:rsid w:val="004B324C"/>
    <w:rsid w:val="005132D9"/>
    <w:rsid w:val="005B447F"/>
    <w:rsid w:val="006305A1"/>
    <w:rsid w:val="006C66E9"/>
    <w:rsid w:val="00717D8D"/>
    <w:rsid w:val="007205D2"/>
    <w:rsid w:val="007C084C"/>
    <w:rsid w:val="0089402B"/>
    <w:rsid w:val="009066CB"/>
    <w:rsid w:val="0095673B"/>
    <w:rsid w:val="009B609C"/>
    <w:rsid w:val="009C6C11"/>
    <w:rsid w:val="009F6CEF"/>
    <w:rsid w:val="00BA3089"/>
    <w:rsid w:val="00D438E3"/>
    <w:rsid w:val="00EF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5</cp:revision>
  <dcterms:created xsi:type="dcterms:W3CDTF">2010-06-16T19:06:00Z</dcterms:created>
  <dcterms:modified xsi:type="dcterms:W3CDTF">2010-06-16T19:09:00Z</dcterms:modified>
</cp:coreProperties>
</file>