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9C" w:rsidRDefault="00717D8D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="00286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5A1">
        <w:rPr>
          <w:rFonts w:ascii="Times New Roman" w:hAnsi="Times New Roman" w:cs="Times New Roman"/>
          <w:b/>
          <w:sz w:val="24"/>
          <w:szCs w:val="24"/>
        </w:rPr>
        <w:t>3</w:t>
      </w:r>
    </w:p>
    <w:p w:rsidR="005B447F" w:rsidRDefault="005B447F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701"/>
        <w:gridCol w:w="1303"/>
        <w:gridCol w:w="3800"/>
        <w:gridCol w:w="1232"/>
        <w:gridCol w:w="4013"/>
        <w:gridCol w:w="1299"/>
      </w:tblGrid>
      <w:tr w:rsidR="006305A1" w:rsidRPr="006305A1" w:rsidTr="006305A1">
        <w:trPr>
          <w:trHeight w:val="330"/>
        </w:trPr>
        <w:tc>
          <w:tcPr>
            <w:tcW w:w="153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9B8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fr-FR"/>
              </w:rPr>
              <w:t>DOUHET SA - Tableau des soldes intermédiaires de gestion de l'exercice N en K€</w:t>
            </w:r>
          </w:p>
        </w:tc>
      </w:tr>
      <w:tr w:rsidR="006305A1" w:rsidRPr="006305A1" w:rsidTr="006305A1">
        <w:trPr>
          <w:trHeight w:val="345"/>
        </w:trPr>
        <w:tc>
          <w:tcPr>
            <w:tcW w:w="50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</w:t>
            </w:r>
          </w:p>
        </w:tc>
        <w:tc>
          <w:tcPr>
            <w:tcW w:w="5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CHARGES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SIG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de marchandises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Coût d'achat des marchandises vendues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Marge commerciale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Production Vendue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Déstockage de production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Production Stockée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Production Immobilisée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Production de l'exercice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Production de l'exercice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Consommation de l'exercice en provenance de tiers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05A1" w:rsidRPr="006305A1" w:rsidRDefault="006305A1" w:rsidP="006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Marge commerciale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Valeur ajoutée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 ajoutée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Impôts, taxes et versements assimilés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Subventions d'exploitation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de personnel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EBE (ou insuffisance)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Excédent brut d'exploitation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Insuffisance brute d'exploitation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63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Reprises sur provisions et transferts de charges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Dotations aux amortissements, dépréciations et provisions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produits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charges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 d'exploitation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Résultat d'exploitation +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Résultat d'exploitation -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63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Quotes-parts de résultat sur opérations faites en commun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05A1" w:rsidRPr="006305A1" w:rsidRDefault="006305A1" w:rsidP="006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Quotes-parts de résultat sur opérations faites en commun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05A1" w:rsidRPr="006305A1" w:rsidRDefault="006305A1" w:rsidP="0063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financiers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financières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 courant avant impôts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exceptionnels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exceptionnelles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 exceptionnel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Résultat courant avant impôts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Résultat courant avant impôts -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Résultat exceptionnel +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Résultat exceptionnel -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Participation des salariés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Impôts sur les bénéfices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 de l'exercice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6305A1" w:rsidRPr="006305A1" w:rsidTr="006305A1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des cessions d'éléments d'actif</w:t>
            </w:r>
          </w:p>
        </w:tc>
        <w:tc>
          <w:tcPr>
            <w:tcW w:w="1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Valeur comptable des éléments cédés</w:t>
            </w:r>
          </w:p>
        </w:tc>
        <w:tc>
          <w:tcPr>
            <w:tcW w:w="1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Plus values ou moins values sur cessions</w:t>
            </w:r>
          </w:p>
        </w:tc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05A1" w:rsidRPr="006305A1" w:rsidRDefault="006305A1" w:rsidP="00630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305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</w:tbl>
    <w:p w:rsidR="006305A1" w:rsidRDefault="006305A1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305A1" w:rsidSect="006305A1">
      <w:pgSz w:w="16838" w:h="11906" w:orient="landscape"/>
      <w:pgMar w:top="284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609C"/>
    <w:rsid w:val="00050C32"/>
    <w:rsid w:val="0011548C"/>
    <w:rsid w:val="00255215"/>
    <w:rsid w:val="00286360"/>
    <w:rsid w:val="00330AE0"/>
    <w:rsid w:val="003F1940"/>
    <w:rsid w:val="00461E69"/>
    <w:rsid w:val="004B324C"/>
    <w:rsid w:val="005132D9"/>
    <w:rsid w:val="005B447F"/>
    <w:rsid w:val="006305A1"/>
    <w:rsid w:val="00717D8D"/>
    <w:rsid w:val="007205D2"/>
    <w:rsid w:val="009B609C"/>
    <w:rsid w:val="00EF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3</cp:revision>
  <dcterms:created xsi:type="dcterms:W3CDTF">2010-06-16T19:00:00Z</dcterms:created>
  <dcterms:modified xsi:type="dcterms:W3CDTF">2010-06-16T19:02:00Z</dcterms:modified>
</cp:coreProperties>
</file>