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A032C" w:rsidRPr="0031680C" w:rsidRDefault="00CA032C" w:rsidP="0031680C">
      <w:pPr>
        <w:pStyle w:val="Titre"/>
        <w:spacing w:before="0" w:after="0"/>
        <w:contextualSpacing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31680C">
        <w:rPr>
          <w:rFonts w:ascii="Times New Roman" w:hAnsi="Times New Roman"/>
          <w:b/>
          <w:bCs/>
          <w:color w:val="FF0000"/>
          <w:sz w:val="24"/>
          <w:szCs w:val="24"/>
        </w:rPr>
        <w:t xml:space="preserve">843 FC </w:t>
      </w:r>
      <w:r w:rsidR="00796583">
        <w:rPr>
          <w:rFonts w:ascii="Times New Roman" w:hAnsi="Times New Roman"/>
          <w:b/>
          <w:bCs/>
          <w:color w:val="FF0000"/>
          <w:sz w:val="24"/>
          <w:szCs w:val="24"/>
        </w:rPr>
        <w:t>–</w:t>
      </w:r>
      <w:r w:rsidR="0031680C" w:rsidRPr="0031680C">
        <w:rPr>
          <w:rFonts w:ascii="Times New Roman" w:hAnsi="Times New Roman"/>
          <w:b/>
          <w:bCs/>
          <w:color w:val="FF0000"/>
          <w:sz w:val="24"/>
          <w:szCs w:val="24"/>
        </w:rPr>
        <w:t xml:space="preserve"> </w:t>
      </w:r>
      <w:r w:rsidR="00796583">
        <w:rPr>
          <w:rFonts w:ascii="Times New Roman" w:hAnsi="Times New Roman"/>
          <w:b/>
          <w:bCs/>
          <w:color w:val="FF0000"/>
          <w:sz w:val="24"/>
          <w:szCs w:val="24"/>
        </w:rPr>
        <w:t xml:space="preserve">Gestion de trésorerie et Diagnostic Financier Approfondi - </w:t>
      </w:r>
      <w:r w:rsidRPr="0031680C">
        <w:rPr>
          <w:rFonts w:ascii="Times New Roman" w:hAnsi="Times New Roman"/>
          <w:b/>
          <w:bCs/>
          <w:color w:val="FF0000"/>
          <w:sz w:val="24"/>
          <w:szCs w:val="24"/>
        </w:rPr>
        <w:t>Travaux Dirigés</w:t>
      </w:r>
    </w:p>
    <w:p w:rsidR="009B62FB" w:rsidRPr="0031680C" w:rsidRDefault="009B62FB" w:rsidP="009B62FB">
      <w:pPr>
        <w:pStyle w:val="Titre"/>
        <w:spacing w:before="120" w:after="0"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31680C">
        <w:rPr>
          <w:rFonts w:ascii="Times New Roman" w:hAnsi="Times New Roman"/>
          <w:b/>
          <w:bCs/>
          <w:color w:val="FF0000"/>
          <w:sz w:val="24"/>
          <w:szCs w:val="24"/>
        </w:rPr>
        <w:t xml:space="preserve">Série </w:t>
      </w:r>
      <w:r>
        <w:rPr>
          <w:rFonts w:ascii="Times New Roman" w:hAnsi="Times New Roman"/>
          <w:b/>
          <w:bCs/>
          <w:color w:val="FF0000"/>
          <w:sz w:val="24"/>
          <w:szCs w:val="24"/>
        </w:rPr>
        <w:t>3</w:t>
      </w:r>
      <w:r w:rsidRPr="0031680C">
        <w:rPr>
          <w:rFonts w:ascii="Times New Roman" w:hAnsi="Times New Roman"/>
          <w:b/>
          <w:bCs/>
          <w:color w:val="FF0000"/>
          <w:sz w:val="24"/>
          <w:szCs w:val="24"/>
        </w:rPr>
        <w:t xml:space="preserve"> – </w:t>
      </w:r>
      <w:r w:rsidRPr="0035099F">
        <w:rPr>
          <w:rFonts w:ascii="Times New Roman" w:hAnsi="Times New Roman"/>
          <w:b/>
          <w:bCs/>
          <w:color w:val="FF0000"/>
          <w:sz w:val="24"/>
          <w:szCs w:val="24"/>
        </w:rPr>
        <w:t xml:space="preserve">La </w:t>
      </w:r>
      <w:r w:rsidRPr="0035099F">
        <w:rPr>
          <w:rFonts w:ascii="Times New Roman" w:hAnsi="Times New Roman"/>
          <w:b/>
          <w:color w:val="FF0000"/>
          <w:sz w:val="24"/>
          <w:szCs w:val="24"/>
        </w:rPr>
        <w:t>Variation de Trésorerie d’Exploitation</w:t>
      </w:r>
    </w:p>
    <w:p w:rsidR="00CA032C" w:rsidRPr="0031680C" w:rsidRDefault="00CA032C" w:rsidP="0031680C">
      <w:pPr>
        <w:contextualSpacing/>
        <w:jc w:val="center"/>
        <w:rPr>
          <w:bCs/>
          <w:snapToGrid w:val="0"/>
          <w:color w:val="FF0000"/>
          <w:szCs w:val="24"/>
        </w:rPr>
      </w:pPr>
    </w:p>
    <w:p w:rsidR="00CA032C" w:rsidRPr="0031680C" w:rsidRDefault="00CA032C" w:rsidP="0031680C">
      <w:pPr>
        <w:contextualSpacing/>
        <w:jc w:val="center"/>
        <w:rPr>
          <w:bCs/>
          <w:snapToGrid w:val="0"/>
          <w:color w:val="FF0000"/>
          <w:szCs w:val="24"/>
        </w:rPr>
      </w:pPr>
      <w:r w:rsidRPr="0031680C">
        <w:rPr>
          <w:bCs/>
          <w:snapToGrid w:val="0"/>
          <w:color w:val="FF0000"/>
          <w:szCs w:val="24"/>
        </w:rPr>
        <w:t xml:space="preserve">TD </w:t>
      </w:r>
      <w:r w:rsidR="009B62FB">
        <w:rPr>
          <w:bCs/>
          <w:snapToGrid w:val="0"/>
          <w:color w:val="FF0000"/>
          <w:szCs w:val="24"/>
        </w:rPr>
        <w:t>3</w:t>
      </w:r>
      <w:r w:rsidRPr="0031680C">
        <w:rPr>
          <w:bCs/>
          <w:snapToGrid w:val="0"/>
          <w:color w:val="FF0000"/>
          <w:szCs w:val="24"/>
        </w:rPr>
        <w:t>.</w:t>
      </w:r>
      <w:r w:rsidR="00796583">
        <w:rPr>
          <w:bCs/>
          <w:snapToGrid w:val="0"/>
          <w:color w:val="FF0000"/>
          <w:szCs w:val="24"/>
        </w:rPr>
        <w:t>0</w:t>
      </w:r>
      <w:r w:rsidR="00D075F5">
        <w:rPr>
          <w:bCs/>
          <w:snapToGrid w:val="0"/>
          <w:color w:val="FF0000"/>
          <w:szCs w:val="24"/>
        </w:rPr>
        <w:t>2</w:t>
      </w:r>
      <w:r w:rsidRPr="0031680C">
        <w:rPr>
          <w:bCs/>
          <w:snapToGrid w:val="0"/>
          <w:color w:val="FF0000"/>
          <w:szCs w:val="24"/>
        </w:rPr>
        <w:t xml:space="preserve"> : </w:t>
      </w:r>
      <w:r w:rsidR="0031680C" w:rsidRPr="0031680C">
        <w:rPr>
          <w:bCs/>
          <w:snapToGrid w:val="0"/>
          <w:color w:val="FF0000"/>
          <w:szCs w:val="24"/>
        </w:rPr>
        <w:t xml:space="preserve">Cas </w:t>
      </w:r>
      <w:r w:rsidR="009B62FB">
        <w:rPr>
          <w:bCs/>
          <w:snapToGrid w:val="0"/>
          <w:color w:val="FF0000"/>
          <w:szCs w:val="24"/>
        </w:rPr>
        <w:t>TRUITE</w:t>
      </w:r>
    </w:p>
    <w:p w:rsidR="0031680C" w:rsidRDefault="0031680C" w:rsidP="0031680C">
      <w:pPr>
        <w:contextualSpacing/>
        <w:jc w:val="both"/>
        <w:rPr>
          <w:b w:val="0"/>
          <w:bCs/>
          <w:snapToGrid w:val="0"/>
          <w:szCs w:val="24"/>
        </w:rPr>
      </w:pPr>
    </w:p>
    <w:p w:rsidR="00782659" w:rsidRPr="0031680C" w:rsidRDefault="00782659" w:rsidP="0031680C">
      <w:pPr>
        <w:contextualSpacing/>
        <w:jc w:val="both"/>
        <w:rPr>
          <w:b w:val="0"/>
          <w:bCs/>
          <w:snapToGrid w:val="0"/>
          <w:szCs w:val="24"/>
        </w:rPr>
      </w:pPr>
    </w:p>
    <w:p w:rsidR="00065D11" w:rsidRDefault="00065D11" w:rsidP="00065D11">
      <w:pPr>
        <w:jc w:val="center"/>
      </w:pPr>
      <w:bookmarkStart w:id="0" w:name="_Toc322871113"/>
      <w:r>
        <w:t>ANNEXE 3</w:t>
      </w:r>
    </w:p>
    <w:p w:rsidR="009B62FB" w:rsidRPr="009B62FB" w:rsidRDefault="009B62FB" w:rsidP="009B62FB"/>
    <w:tbl>
      <w:tblPr>
        <w:tblW w:w="10691" w:type="dxa"/>
        <w:jc w:val="center"/>
        <w:tblCellMar>
          <w:left w:w="70" w:type="dxa"/>
          <w:right w:w="70" w:type="dxa"/>
        </w:tblCellMar>
        <w:tblLook w:val="04A0"/>
      </w:tblPr>
      <w:tblGrid>
        <w:gridCol w:w="475"/>
        <w:gridCol w:w="7695"/>
        <w:gridCol w:w="1303"/>
        <w:gridCol w:w="1218"/>
      </w:tblGrid>
      <w:tr w:rsidR="00D53F6B" w:rsidRPr="00D53F6B" w:rsidTr="00D53F6B">
        <w:trPr>
          <w:trHeight w:val="183"/>
          <w:jc w:val="center"/>
        </w:trPr>
        <w:tc>
          <w:tcPr>
            <w:tcW w:w="10691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D99795"/>
            <w:noWrap/>
            <w:vAlign w:val="bottom"/>
            <w:hideMark/>
          </w:tcPr>
          <w:bookmarkEnd w:id="0"/>
          <w:p w:rsidR="00D53F6B" w:rsidRPr="00D53F6B" w:rsidRDefault="00D53F6B" w:rsidP="00D53F6B">
            <w:pPr>
              <w:suppressAutoHyphens w:val="0"/>
              <w:jc w:val="center"/>
              <w:rPr>
                <w:bCs/>
                <w:sz w:val="22"/>
                <w:szCs w:val="22"/>
                <w:lang w:eastAsia="fr-FR"/>
              </w:rPr>
            </w:pPr>
            <w:r w:rsidRPr="00D53F6B">
              <w:rPr>
                <w:bCs/>
                <w:sz w:val="22"/>
                <w:szCs w:val="22"/>
                <w:lang w:eastAsia="fr-FR"/>
              </w:rPr>
              <w:t>SA TRUITE - CAPACITE D'AUTOFINANCEMENT de l'exercice N</w:t>
            </w:r>
          </w:p>
        </w:tc>
      </w:tr>
      <w:tr w:rsidR="00D53F6B" w:rsidRPr="00D53F6B" w:rsidTr="00D53F6B">
        <w:trPr>
          <w:trHeight w:val="175"/>
          <w:jc w:val="center"/>
        </w:trPr>
        <w:tc>
          <w:tcPr>
            <w:tcW w:w="817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nil"/>
            </w:tcBorders>
            <w:shd w:val="clear" w:color="000000" w:fill="C2D69A"/>
            <w:noWrap/>
            <w:vAlign w:val="bottom"/>
            <w:hideMark/>
          </w:tcPr>
          <w:p w:rsidR="00D53F6B" w:rsidRPr="00D53F6B" w:rsidRDefault="00D53F6B" w:rsidP="00D53F6B">
            <w:pPr>
              <w:suppressAutoHyphens w:val="0"/>
              <w:jc w:val="center"/>
              <w:rPr>
                <w:bCs/>
                <w:sz w:val="22"/>
                <w:szCs w:val="22"/>
                <w:lang w:eastAsia="fr-FR"/>
              </w:rPr>
            </w:pPr>
            <w:r w:rsidRPr="00D53F6B">
              <w:rPr>
                <w:bCs/>
                <w:sz w:val="22"/>
                <w:szCs w:val="22"/>
                <w:lang w:eastAsia="fr-FR"/>
              </w:rPr>
              <w:t>1°) Méthode soustractive</w:t>
            </w:r>
          </w:p>
        </w:tc>
        <w:tc>
          <w:tcPr>
            <w:tcW w:w="130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53F6B" w:rsidRPr="00D53F6B" w:rsidRDefault="00D53F6B" w:rsidP="00D53F6B">
            <w:pPr>
              <w:suppressAutoHyphens w:val="0"/>
              <w:jc w:val="center"/>
              <w:rPr>
                <w:bCs/>
                <w:sz w:val="22"/>
                <w:szCs w:val="22"/>
                <w:lang w:eastAsia="fr-FR"/>
              </w:rPr>
            </w:pPr>
            <w:r w:rsidRPr="00D53F6B">
              <w:rPr>
                <w:bCs/>
                <w:sz w:val="22"/>
                <w:szCs w:val="22"/>
                <w:lang w:eastAsia="fr-FR"/>
              </w:rPr>
              <w:t>en -</w:t>
            </w:r>
          </w:p>
        </w:tc>
        <w:tc>
          <w:tcPr>
            <w:tcW w:w="1218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000000" w:fill="C2D69A"/>
            <w:noWrap/>
            <w:vAlign w:val="bottom"/>
            <w:hideMark/>
          </w:tcPr>
          <w:p w:rsidR="00D53F6B" w:rsidRPr="00D53F6B" w:rsidRDefault="00D53F6B" w:rsidP="00D53F6B">
            <w:pPr>
              <w:suppressAutoHyphens w:val="0"/>
              <w:jc w:val="center"/>
              <w:rPr>
                <w:bCs/>
                <w:sz w:val="22"/>
                <w:szCs w:val="22"/>
                <w:lang w:eastAsia="fr-FR"/>
              </w:rPr>
            </w:pPr>
            <w:r w:rsidRPr="00D53F6B">
              <w:rPr>
                <w:bCs/>
                <w:sz w:val="22"/>
                <w:szCs w:val="22"/>
                <w:lang w:eastAsia="fr-FR"/>
              </w:rPr>
              <w:t>en +</w:t>
            </w:r>
          </w:p>
        </w:tc>
      </w:tr>
      <w:tr w:rsidR="00D53F6B" w:rsidRPr="00D53F6B" w:rsidTr="00D53F6B">
        <w:trPr>
          <w:trHeight w:val="175"/>
          <w:jc w:val="center"/>
        </w:trPr>
        <w:tc>
          <w:tcPr>
            <w:tcW w:w="475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F6B" w:rsidRPr="00D53F6B" w:rsidRDefault="00D53F6B" w:rsidP="00D53F6B">
            <w:pPr>
              <w:suppressAutoHyphens w:val="0"/>
              <w:jc w:val="center"/>
              <w:rPr>
                <w:bCs/>
                <w:sz w:val="22"/>
                <w:szCs w:val="22"/>
                <w:lang w:eastAsia="fr-FR"/>
              </w:rPr>
            </w:pPr>
            <w:r w:rsidRPr="00D53F6B">
              <w:rPr>
                <w:bCs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76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6B" w:rsidRPr="00D53F6B" w:rsidRDefault="00D53F6B" w:rsidP="00D53F6B">
            <w:pPr>
              <w:suppressAutoHyphens w:val="0"/>
              <w:jc w:val="right"/>
              <w:rPr>
                <w:bCs/>
                <w:sz w:val="22"/>
                <w:szCs w:val="22"/>
                <w:lang w:eastAsia="fr-FR"/>
              </w:rPr>
            </w:pPr>
            <w:r w:rsidRPr="00D53F6B">
              <w:rPr>
                <w:bCs/>
                <w:sz w:val="22"/>
                <w:szCs w:val="22"/>
                <w:lang w:eastAsia="fr-FR"/>
              </w:rPr>
              <w:t>EXCEDENT BRUT D'EXPLOITATION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6B" w:rsidRPr="00D53F6B" w:rsidRDefault="00D53F6B" w:rsidP="00D53F6B">
            <w:pPr>
              <w:suppressAutoHyphens w:val="0"/>
              <w:rPr>
                <w:bCs/>
                <w:sz w:val="22"/>
                <w:szCs w:val="22"/>
                <w:lang w:eastAsia="fr-FR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D53F6B" w:rsidRPr="00D53F6B" w:rsidRDefault="00D53F6B" w:rsidP="00D53F6B">
            <w:pPr>
              <w:suppressAutoHyphens w:val="0"/>
              <w:jc w:val="right"/>
              <w:rPr>
                <w:bCs/>
                <w:sz w:val="22"/>
                <w:szCs w:val="22"/>
                <w:lang w:eastAsia="fr-FR"/>
              </w:rPr>
            </w:pPr>
          </w:p>
        </w:tc>
      </w:tr>
      <w:tr w:rsidR="00D53F6B" w:rsidRPr="00D53F6B" w:rsidTr="00D53F6B">
        <w:trPr>
          <w:trHeight w:val="175"/>
          <w:jc w:val="center"/>
        </w:trPr>
        <w:tc>
          <w:tcPr>
            <w:tcW w:w="475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F6B" w:rsidRPr="00D53F6B" w:rsidRDefault="00D53F6B" w:rsidP="00D53F6B">
            <w:pPr>
              <w:suppressAutoHyphens w:val="0"/>
              <w:jc w:val="center"/>
              <w:rPr>
                <w:b w:val="0"/>
                <w:sz w:val="22"/>
                <w:szCs w:val="22"/>
                <w:lang w:eastAsia="fr-FR"/>
              </w:rPr>
            </w:pPr>
            <w:r w:rsidRPr="00D53F6B">
              <w:rPr>
                <w:b w:val="0"/>
                <w:sz w:val="22"/>
                <w:szCs w:val="22"/>
                <w:lang w:eastAsia="fr-FR"/>
              </w:rPr>
              <w:t>762</w:t>
            </w:r>
          </w:p>
        </w:tc>
        <w:tc>
          <w:tcPr>
            <w:tcW w:w="76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6B" w:rsidRPr="00D53F6B" w:rsidRDefault="00D53F6B" w:rsidP="00D53F6B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D53F6B">
              <w:rPr>
                <w:b w:val="0"/>
                <w:sz w:val="22"/>
                <w:szCs w:val="22"/>
                <w:lang w:eastAsia="fr-FR"/>
              </w:rPr>
              <w:t>PRODUITS DES AUTRES IMMOBILISATIONS FINANCIERES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6B" w:rsidRPr="00D53F6B" w:rsidRDefault="00D53F6B" w:rsidP="00D53F6B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D53F6B" w:rsidRPr="00D53F6B" w:rsidRDefault="00D53F6B" w:rsidP="00D53F6B">
            <w:pPr>
              <w:suppressAutoHyphens w:val="0"/>
              <w:jc w:val="right"/>
              <w:rPr>
                <w:b w:val="0"/>
                <w:sz w:val="22"/>
                <w:szCs w:val="22"/>
                <w:lang w:eastAsia="fr-FR"/>
              </w:rPr>
            </w:pPr>
          </w:p>
        </w:tc>
      </w:tr>
      <w:tr w:rsidR="00D53F6B" w:rsidRPr="00D53F6B" w:rsidTr="00D53F6B">
        <w:trPr>
          <w:trHeight w:val="175"/>
          <w:jc w:val="center"/>
        </w:trPr>
        <w:tc>
          <w:tcPr>
            <w:tcW w:w="475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F6B" w:rsidRPr="00D53F6B" w:rsidRDefault="00D53F6B" w:rsidP="00D53F6B">
            <w:pPr>
              <w:suppressAutoHyphens w:val="0"/>
              <w:jc w:val="center"/>
              <w:rPr>
                <w:b w:val="0"/>
                <w:sz w:val="22"/>
                <w:szCs w:val="22"/>
                <w:lang w:eastAsia="fr-FR"/>
              </w:rPr>
            </w:pPr>
            <w:r w:rsidRPr="00D53F6B">
              <w:rPr>
                <w:b w:val="0"/>
                <w:sz w:val="22"/>
                <w:szCs w:val="22"/>
                <w:lang w:eastAsia="fr-FR"/>
              </w:rPr>
              <w:t>778</w:t>
            </w:r>
          </w:p>
        </w:tc>
        <w:tc>
          <w:tcPr>
            <w:tcW w:w="76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6B" w:rsidRPr="00D53F6B" w:rsidRDefault="00D53F6B" w:rsidP="00D53F6B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D53F6B">
              <w:rPr>
                <w:b w:val="0"/>
                <w:sz w:val="22"/>
                <w:szCs w:val="22"/>
                <w:lang w:eastAsia="fr-FR"/>
              </w:rPr>
              <w:t>AUTRES PRODUITS EXCEPTIONNELS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6B" w:rsidRPr="00D53F6B" w:rsidRDefault="00D53F6B" w:rsidP="00D53F6B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D53F6B" w:rsidRPr="00D53F6B" w:rsidRDefault="00D53F6B" w:rsidP="00D53F6B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</w:p>
        </w:tc>
      </w:tr>
      <w:tr w:rsidR="00D53F6B" w:rsidRPr="00D53F6B" w:rsidTr="00D53F6B">
        <w:trPr>
          <w:trHeight w:val="175"/>
          <w:jc w:val="center"/>
        </w:trPr>
        <w:tc>
          <w:tcPr>
            <w:tcW w:w="475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F6B" w:rsidRPr="00D53F6B" w:rsidRDefault="00D53F6B" w:rsidP="00D53F6B">
            <w:pPr>
              <w:suppressAutoHyphens w:val="0"/>
              <w:jc w:val="center"/>
              <w:rPr>
                <w:b w:val="0"/>
                <w:sz w:val="22"/>
                <w:szCs w:val="22"/>
                <w:lang w:eastAsia="fr-FR"/>
              </w:rPr>
            </w:pPr>
            <w:r w:rsidRPr="00D53F6B">
              <w:rPr>
                <w:b w:val="0"/>
                <w:sz w:val="22"/>
                <w:szCs w:val="22"/>
                <w:lang w:eastAsia="fr-FR"/>
              </w:rPr>
              <w:t>797</w:t>
            </w:r>
          </w:p>
        </w:tc>
        <w:tc>
          <w:tcPr>
            <w:tcW w:w="76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6B" w:rsidRPr="00D53F6B" w:rsidRDefault="00D53F6B" w:rsidP="00D53F6B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D53F6B">
              <w:rPr>
                <w:b w:val="0"/>
                <w:sz w:val="22"/>
                <w:szCs w:val="22"/>
                <w:lang w:eastAsia="fr-FR"/>
              </w:rPr>
              <w:t>TRANSFERTS DE CHARGES EXCEPTIONNELLES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6B" w:rsidRPr="00D53F6B" w:rsidRDefault="00D53F6B" w:rsidP="00D53F6B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D53F6B" w:rsidRPr="00D53F6B" w:rsidRDefault="00D53F6B" w:rsidP="00D53F6B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</w:p>
        </w:tc>
      </w:tr>
      <w:tr w:rsidR="00D53F6B" w:rsidRPr="00D53F6B" w:rsidTr="00D53F6B">
        <w:trPr>
          <w:trHeight w:val="175"/>
          <w:jc w:val="center"/>
        </w:trPr>
        <w:tc>
          <w:tcPr>
            <w:tcW w:w="475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F6B" w:rsidRPr="00D53F6B" w:rsidRDefault="00D53F6B" w:rsidP="00D53F6B">
            <w:pPr>
              <w:suppressAutoHyphens w:val="0"/>
              <w:jc w:val="center"/>
              <w:rPr>
                <w:bCs/>
                <w:sz w:val="22"/>
                <w:szCs w:val="22"/>
                <w:lang w:eastAsia="fr-FR"/>
              </w:rPr>
            </w:pPr>
            <w:r w:rsidRPr="00D53F6B">
              <w:rPr>
                <w:bCs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76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6B" w:rsidRPr="00D53F6B" w:rsidRDefault="00D53F6B" w:rsidP="00D53F6B">
            <w:pPr>
              <w:suppressAutoHyphens w:val="0"/>
              <w:jc w:val="right"/>
              <w:rPr>
                <w:bCs/>
                <w:sz w:val="22"/>
                <w:szCs w:val="22"/>
                <w:lang w:eastAsia="fr-FR"/>
              </w:rPr>
            </w:pPr>
            <w:r w:rsidRPr="00D53F6B">
              <w:rPr>
                <w:bCs/>
                <w:sz w:val="22"/>
                <w:szCs w:val="22"/>
                <w:lang w:eastAsia="fr-FR"/>
              </w:rPr>
              <w:t>TOTAL PRODUITS ENCAISSES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6B" w:rsidRPr="00D53F6B" w:rsidRDefault="00D53F6B" w:rsidP="00D53F6B">
            <w:pPr>
              <w:suppressAutoHyphens w:val="0"/>
              <w:rPr>
                <w:bCs/>
                <w:sz w:val="22"/>
                <w:szCs w:val="22"/>
                <w:lang w:eastAsia="fr-FR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D53F6B" w:rsidRPr="00D53F6B" w:rsidRDefault="00D53F6B" w:rsidP="00D53F6B">
            <w:pPr>
              <w:suppressAutoHyphens w:val="0"/>
              <w:jc w:val="right"/>
              <w:rPr>
                <w:bCs/>
                <w:sz w:val="22"/>
                <w:szCs w:val="22"/>
                <w:lang w:eastAsia="fr-FR"/>
              </w:rPr>
            </w:pPr>
          </w:p>
        </w:tc>
      </w:tr>
      <w:tr w:rsidR="00D53F6B" w:rsidRPr="00D53F6B" w:rsidTr="00D53F6B">
        <w:trPr>
          <w:trHeight w:val="175"/>
          <w:jc w:val="center"/>
        </w:trPr>
        <w:tc>
          <w:tcPr>
            <w:tcW w:w="475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F6B" w:rsidRPr="00D53F6B" w:rsidRDefault="00D53F6B" w:rsidP="00D53F6B">
            <w:pPr>
              <w:suppressAutoHyphens w:val="0"/>
              <w:jc w:val="center"/>
              <w:rPr>
                <w:b w:val="0"/>
                <w:sz w:val="22"/>
                <w:szCs w:val="22"/>
                <w:lang w:eastAsia="fr-FR"/>
              </w:rPr>
            </w:pPr>
            <w:r w:rsidRPr="00D53F6B">
              <w:rPr>
                <w:b w:val="0"/>
                <w:sz w:val="22"/>
                <w:szCs w:val="22"/>
                <w:lang w:eastAsia="fr-FR"/>
              </w:rPr>
              <w:t>661</w:t>
            </w:r>
          </w:p>
        </w:tc>
        <w:tc>
          <w:tcPr>
            <w:tcW w:w="76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6B" w:rsidRPr="00D53F6B" w:rsidRDefault="00D53F6B" w:rsidP="00D53F6B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D53F6B">
              <w:rPr>
                <w:b w:val="0"/>
                <w:sz w:val="22"/>
                <w:szCs w:val="22"/>
                <w:lang w:eastAsia="fr-FR"/>
              </w:rPr>
              <w:t>CHARGES D'INTERETS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6B" w:rsidRPr="00D53F6B" w:rsidRDefault="00D53F6B" w:rsidP="00D53F6B">
            <w:pPr>
              <w:suppressAutoHyphens w:val="0"/>
              <w:jc w:val="right"/>
              <w:rPr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D53F6B" w:rsidRPr="00D53F6B" w:rsidRDefault="00D53F6B" w:rsidP="00D53F6B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</w:p>
        </w:tc>
      </w:tr>
      <w:tr w:rsidR="00D53F6B" w:rsidRPr="00D53F6B" w:rsidTr="00D53F6B">
        <w:trPr>
          <w:trHeight w:val="175"/>
          <w:jc w:val="center"/>
        </w:trPr>
        <w:tc>
          <w:tcPr>
            <w:tcW w:w="475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F6B" w:rsidRPr="00D53F6B" w:rsidRDefault="00D53F6B" w:rsidP="00D53F6B">
            <w:pPr>
              <w:suppressAutoHyphens w:val="0"/>
              <w:jc w:val="center"/>
              <w:rPr>
                <w:b w:val="0"/>
                <w:sz w:val="22"/>
                <w:szCs w:val="22"/>
                <w:lang w:eastAsia="fr-FR"/>
              </w:rPr>
            </w:pPr>
            <w:r w:rsidRPr="00D53F6B">
              <w:rPr>
                <w:b w:val="0"/>
                <w:sz w:val="22"/>
                <w:szCs w:val="22"/>
                <w:lang w:eastAsia="fr-FR"/>
              </w:rPr>
              <w:t>691</w:t>
            </w:r>
          </w:p>
        </w:tc>
        <w:tc>
          <w:tcPr>
            <w:tcW w:w="76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6B" w:rsidRPr="00D53F6B" w:rsidRDefault="00D53F6B" w:rsidP="00D53F6B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D53F6B">
              <w:rPr>
                <w:b w:val="0"/>
                <w:sz w:val="22"/>
                <w:szCs w:val="22"/>
                <w:lang w:eastAsia="fr-FR"/>
              </w:rPr>
              <w:t>PARTICIPATION DES SALARIES AUX RESULTATS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6B" w:rsidRPr="00D53F6B" w:rsidRDefault="00D53F6B" w:rsidP="00D53F6B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D53F6B" w:rsidRPr="00D53F6B" w:rsidRDefault="00D53F6B" w:rsidP="00D53F6B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</w:p>
        </w:tc>
      </w:tr>
      <w:tr w:rsidR="00D53F6B" w:rsidRPr="00D53F6B" w:rsidTr="00D53F6B">
        <w:trPr>
          <w:trHeight w:val="175"/>
          <w:jc w:val="center"/>
        </w:trPr>
        <w:tc>
          <w:tcPr>
            <w:tcW w:w="475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F6B" w:rsidRPr="00D53F6B" w:rsidRDefault="00D53F6B" w:rsidP="00D53F6B">
            <w:pPr>
              <w:suppressAutoHyphens w:val="0"/>
              <w:jc w:val="center"/>
              <w:rPr>
                <w:b w:val="0"/>
                <w:sz w:val="22"/>
                <w:szCs w:val="22"/>
                <w:lang w:eastAsia="fr-FR"/>
              </w:rPr>
            </w:pPr>
            <w:r w:rsidRPr="00D53F6B">
              <w:rPr>
                <w:b w:val="0"/>
                <w:sz w:val="22"/>
                <w:szCs w:val="22"/>
                <w:lang w:eastAsia="fr-FR"/>
              </w:rPr>
              <w:t>695</w:t>
            </w:r>
          </w:p>
        </w:tc>
        <w:tc>
          <w:tcPr>
            <w:tcW w:w="76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6B" w:rsidRPr="00D53F6B" w:rsidRDefault="00D53F6B" w:rsidP="00D53F6B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D53F6B">
              <w:rPr>
                <w:b w:val="0"/>
                <w:sz w:val="22"/>
                <w:szCs w:val="22"/>
                <w:lang w:eastAsia="fr-FR"/>
              </w:rPr>
              <w:t>IMPOTS SUR LES BENEFICES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6B" w:rsidRPr="00D53F6B" w:rsidRDefault="00D53F6B" w:rsidP="00D53F6B">
            <w:pPr>
              <w:suppressAutoHyphens w:val="0"/>
              <w:jc w:val="right"/>
              <w:rPr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D53F6B" w:rsidRPr="00D53F6B" w:rsidRDefault="00D53F6B" w:rsidP="00D53F6B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</w:p>
        </w:tc>
      </w:tr>
      <w:tr w:rsidR="00D53F6B" w:rsidRPr="00D53F6B" w:rsidTr="00D53F6B">
        <w:trPr>
          <w:trHeight w:val="175"/>
          <w:jc w:val="center"/>
        </w:trPr>
        <w:tc>
          <w:tcPr>
            <w:tcW w:w="475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3F6B" w:rsidRPr="00D53F6B" w:rsidRDefault="00D53F6B" w:rsidP="00D53F6B">
            <w:pPr>
              <w:suppressAutoHyphens w:val="0"/>
              <w:jc w:val="center"/>
              <w:rPr>
                <w:bCs/>
                <w:sz w:val="22"/>
                <w:szCs w:val="22"/>
                <w:lang w:eastAsia="fr-FR"/>
              </w:rPr>
            </w:pPr>
            <w:r w:rsidRPr="00D53F6B">
              <w:rPr>
                <w:bCs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7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6B" w:rsidRPr="00D53F6B" w:rsidRDefault="00D53F6B" w:rsidP="00D53F6B">
            <w:pPr>
              <w:suppressAutoHyphens w:val="0"/>
              <w:jc w:val="right"/>
              <w:rPr>
                <w:bCs/>
                <w:sz w:val="22"/>
                <w:szCs w:val="22"/>
                <w:lang w:eastAsia="fr-FR"/>
              </w:rPr>
            </w:pPr>
            <w:r w:rsidRPr="00D53F6B">
              <w:rPr>
                <w:bCs/>
                <w:sz w:val="22"/>
                <w:szCs w:val="22"/>
                <w:lang w:eastAsia="fr-FR"/>
              </w:rPr>
              <w:t>TOTAL CHARGES DECAISSEES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6B" w:rsidRPr="00D53F6B" w:rsidRDefault="00D53F6B" w:rsidP="00D53F6B">
            <w:pPr>
              <w:suppressAutoHyphens w:val="0"/>
              <w:jc w:val="right"/>
              <w:rPr>
                <w:bCs/>
                <w:sz w:val="22"/>
                <w:szCs w:val="22"/>
                <w:lang w:eastAsia="fr-FR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D53F6B" w:rsidRPr="00D53F6B" w:rsidRDefault="00D53F6B" w:rsidP="00D53F6B">
            <w:pPr>
              <w:suppressAutoHyphens w:val="0"/>
              <w:rPr>
                <w:bCs/>
                <w:sz w:val="22"/>
                <w:szCs w:val="22"/>
                <w:lang w:eastAsia="fr-FR"/>
              </w:rPr>
            </w:pPr>
          </w:p>
        </w:tc>
      </w:tr>
      <w:tr w:rsidR="00D53F6B" w:rsidRPr="00D53F6B" w:rsidTr="00D53F6B">
        <w:trPr>
          <w:trHeight w:val="175"/>
          <w:jc w:val="center"/>
        </w:trPr>
        <w:tc>
          <w:tcPr>
            <w:tcW w:w="475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000000" w:fill="95B3D7"/>
            <w:noWrap/>
            <w:vAlign w:val="bottom"/>
            <w:hideMark/>
          </w:tcPr>
          <w:p w:rsidR="00D53F6B" w:rsidRPr="00D53F6B" w:rsidRDefault="00D53F6B" w:rsidP="00D53F6B">
            <w:pPr>
              <w:suppressAutoHyphens w:val="0"/>
              <w:jc w:val="center"/>
              <w:rPr>
                <w:bCs/>
                <w:sz w:val="22"/>
                <w:szCs w:val="22"/>
                <w:lang w:eastAsia="fr-FR"/>
              </w:rPr>
            </w:pPr>
            <w:r w:rsidRPr="00D53F6B">
              <w:rPr>
                <w:bCs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7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D53F6B" w:rsidRPr="00D53F6B" w:rsidRDefault="00D53F6B" w:rsidP="00D53F6B">
            <w:pPr>
              <w:suppressAutoHyphens w:val="0"/>
              <w:jc w:val="right"/>
              <w:rPr>
                <w:bCs/>
                <w:sz w:val="22"/>
                <w:szCs w:val="22"/>
                <w:lang w:eastAsia="fr-FR"/>
              </w:rPr>
            </w:pPr>
            <w:r w:rsidRPr="00D53F6B">
              <w:rPr>
                <w:bCs/>
                <w:sz w:val="22"/>
                <w:szCs w:val="22"/>
                <w:lang w:eastAsia="fr-FR"/>
              </w:rPr>
              <w:t xml:space="preserve">CAPACITE D'AUTOFINANCEMENT de l'exercice </w:t>
            </w:r>
          </w:p>
        </w:tc>
        <w:tc>
          <w:tcPr>
            <w:tcW w:w="25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D53F6B" w:rsidRPr="00D53F6B" w:rsidRDefault="00D53F6B" w:rsidP="00D53F6B">
            <w:pPr>
              <w:suppressAutoHyphens w:val="0"/>
              <w:jc w:val="center"/>
              <w:rPr>
                <w:bCs/>
                <w:sz w:val="22"/>
                <w:szCs w:val="22"/>
                <w:lang w:eastAsia="fr-FR"/>
              </w:rPr>
            </w:pPr>
          </w:p>
        </w:tc>
      </w:tr>
      <w:tr w:rsidR="00D53F6B" w:rsidRPr="00D53F6B" w:rsidTr="00D53F6B">
        <w:trPr>
          <w:trHeight w:val="175"/>
          <w:jc w:val="center"/>
        </w:trPr>
        <w:tc>
          <w:tcPr>
            <w:tcW w:w="8170" w:type="dxa"/>
            <w:gridSpan w:val="2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000000"/>
            </w:tcBorders>
            <w:shd w:val="clear" w:color="000000" w:fill="C2D69A"/>
            <w:noWrap/>
            <w:vAlign w:val="bottom"/>
            <w:hideMark/>
          </w:tcPr>
          <w:p w:rsidR="00D53F6B" w:rsidRPr="00D53F6B" w:rsidRDefault="00D53F6B" w:rsidP="00D53F6B">
            <w:pPr>
              <w:suppressAutoHyphens w:val="0"/>
              <w:jc w:val="center"/>
              <w:rPr>
                <w:bCs/>
                <w:sz w:val="22"/>
                <w:szCs w:val="22"/>
                <w:lang w:eastAsia="fr-FR"/>
              </w:rPr>
            </w:pPr>
            <w:r w:rsidRPr="00D53F6B">
              <w:rPr>
                <w:bCs/>
                <w:sz w:val="22"/>
                <w:szCs w:val="22"/>
                <w:lang w:eastAsia="fr-FR"/>
              </w:rPr>
              <w:t xml:space="preserve">    2°) Méthode additive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53F6B" w:rsidRPr="00D53F6B" w:rsidRDefault="00D53F6B" w:rsidP="00D53F6B">
            <w:pPr>
              <w:suppressAutoHyphens w:val="0"/>
              <w:jc w:val="center"/>
              <w:rPr>
                <w:bCs/>
                <w:sz w:val="22"/>
                <w:szCs w:val="22"/>
                <w:lang w:eastAsia="fr-FR"/>
              </w:rPr>
            </w:pPr>
            <w:r w:rsidRPr="00D53F6B">
              <w:rPr>
                <w:bCs/>
                <w:sz w:val="22"/>
                <w:szCs w:val="22"/>
                <w:lang w:eastAsia="fr-FR"/>
              </w:rPr>
              <w:t xml:space="preserve">en - 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C2D69A"/>
            <w:noWrap/>
            <w:vAlign w:val="bottom"/>
            <w:hideMark/>
          </w:tcPr>
          <w:p w:rsidR="00D53F6B" w:rsidRPr="00D53F6B" w:rsidRDefault="00D53F6B" w:rsidP="00D53F6B">
            <w:pPr>
              <w:suppressAutoHyphens w:val="0"/>
              <w:jc w:val="center"/>
              <w:rPr>
                <w:bCs/>
                <w:sz w:val="22"/>
                <w:szCs w:val="22"/>
                <w:lang w:eastAsia="fr-FR"/>
              </w:rPr>
            </w:pPr>
            <w:r w:rsidRPr="00D53F6B">
              <w:rPr>
                <w:bCs/>
                <w:sz w:val="22"/>
                <w:szCs w:val="22"/>
                <w:lang w:eastAsia="fr-FR"/>
              </w:rPr>
              <w:t>en +</w:t>
            </w:r>
          </w:p>
        </w:tc>
      </w:tr>
      <w:tr w:rsidR="00D53F6B" w:rsidRPr="00D53F6B" w:rsidTr="00D53F6B">
        <w:trPr>
          <w:trHeight w:val="175"/>
          <w:jc w:val="center"/>
        </w:trPr>
        <w:tc>
          <w:tcPr>
            <w:tcW w:w="475" w:type="dxa"/>
            <w:tcBorders>
              <w:top w:val="single" w:sz="4" w:space="0" w:color="auto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F6B" w:rsidRPr="00D53F6B" w:rsidRDefault="00D53F6B" w:rsidP="00D53F6B">
            <w:pPr>
              <w:suppressAutoHyphens w:val="0"/>
              <w:jc w:val="center"/>
              <w:rPr>
                <w:bCs/>
                <w:sz w:val="22"/>
                <w:szCs w:val="22"/>
                <w:lang w:eastAsia="fr-FR"/>
              </w:rPr>
            </w:pPr>
            <w:r w:rsidRPr="00D53F6B">
              <w:rPr>
                <w:bCs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76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6B" w:rsidRPr="00D53F6B" w:rsidRDefault="00D53F6B" w:rsidP="00D53F6B">
            <w:pPr>
              <w:suppressAutoHyphens w:val="0"/>
              <w:jc w:val="right"/>
              <w:rPr>
                <w:bCs/>
                <w:sz w:val="22"/>
                <w:szCs w:val="22"/>
                <w:lang w:eastAsia="fr-FR"/>
              </w:rPr>
            </w:pPr>
            <w:r w:rsidRPr="00D53F6B">
              <w:rPr>
                <w:bCs/>
                <w:sz w:val="22"/>
                <w:szCs w:val="22"/>
                <w:lang w:eastAsia="fr-FR"/>
              </w:rPr>
              <w:t>RESULTAT DE L'EXERCICE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6B" w:rsidRPr="00D53F6B" w:rsidRDefault="00D53F6B" w:rsidP="00D53F6B">
            <w:pPr>
              <w:suppressAutoHyphens w:val="0"/>
              <w:rPr>
                <w:bCs/>
                <w:sz w:val="22"/>
                <w:szCs w:val="22"/>
                <w:lang w:eastAsia="fr-FR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D53F6B" w:rsidRPr="00D53F6B" w:rsidRDefault="00D53F6B" w:rsidP="00D53F6B">
            <w:pPr>
              <w:suppressAutoHyphens w:val="0"/>
              <w:jc w:val="right"/>
              <w:rPr>
                <w:bCs/>
                <w:sz w:val="22"/>
                <w:szCs w:val="22"/>
                <w:lang w:eastAsia="fr-FR"/>
              </w:rPr>
            </w:pPr>
          </w:p>
        </w:tc>
      </w:tr>
      <w:tr w:rsidR="00D53F6B" w:rsidRPr="00D53F6B" w:rsidTr="00D53F6B">
        <w:trPr>
          <w:trHeight w:val="175"/>
          <w:jc w:val="center"/>
        </w:trPr>
        <w:tc>
          <w:tcPr>
            <w:tcW w:w="475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F6B" w:rsidRPr="00D53F6B" w:rsidRDefault="00D53F6B" w:rsidP="00D53F6B">
            <w:pPr>
              <w:suppressAutoHyphens w:val="0"/>
              <w:jc w:val="center"/>
              <w:rPr>
                <w:b w:val="0"/>
                <w:sz w:val="22"/>
                <w:szCs w:val="22"/>
                <w:lang w:eastAsia="fr-FR"/>
              </w:rPr>
            </w:pPr>
            <w:r w:rsidRPr="00D53F6B">
              <w:rPr>
                <w:b w:val="0"/>
                <w:sz w:val="22"/>
                <w:szCs w:val="22"/>
                <w:lang w:eastAsia="fr-FR"/>
              </w:rPr>
              <w:t>681</w:t>
            </w:r>
          </w:p>
        </w:tc>
        <w:tc>
          <w:tcPr>
            <w:tcW w:w="76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6B" w:rsidRPr="00D53F6B" w:rsidRDefault="00D53F6B" w:rsidP="00D53F6B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D53F6B">
              <w:rPr>
                <w:b w:val="0"/>
                <w:sz w:val="22"/>
                <w:szCs w:val="22"/>
                <w:lang w:eastAsia="fr-FR"/>
              </w:rPr>
              <w:t>DOTATIONS AUX AMORT. DEPRECIAT. PROVISIONS D'EXPLOITATION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6B" w:rsidRPr="00D53F6B" w:rsidRDefault="00D53F6B" w:rsidP="00D53F6B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D53F6B" w:rsidRPr="00D53F6B" w:rsidRDefault="00D53F6B" w:rsidP="00D53F6B">
            <w:pPr>
              <w:suppressAutoHyphens w:val="0"/>
              <w:jc w:val="right"/>
              <w:rPr>
                <w:b w:val="0"/>
                <w:sz w:val="22"/>
                <w:szCs w:val="22"/>
                <w:lang w:eastAsia="fr-FR"/>
              </w:rPr>
            </w:pPr>
          </w:p>
        </w:tc>
      </w:tr>
      <w:tr w:rsidR="00D53F6B" w:rsidRPr="00D53F6B" w:rsidTr="00D53F6B">
        <w:trPr>
          <w:trHeight w:val="175"/>
          <w:jc w:val="center"/>
        </w:trPr>
        <w:tc>
          <w:tcPr>
            <w:tcW w:w="475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F6B" w:rsidRPr="00D53F6B" w:rsidRDefault="00D53F6B" w:rsidP="00D53F6B">
            <w:pPr>
              <w:suppressAutoHyphens w:val="0"/>
              <w:jc w:val="center"/>
              <w:rPr>
                <w:b w:val="0"/>
                <w:sz w:val="22"/>
                <w:szCs w:val="22"/>
                <w:lang w:eastAsia="fr-FR"/>
              </w:rPr>
            </w:pPr>
            <w:r w:rsidRPr="00D53F6B">
              <w:rPr>
                <w:b w:val="0"/>
                <w:sz w:val="22"/>
                <w:szCs w:val="22"/>
                <w:lang w:eastAsia="fr-FR"/>
              </w:rPr>
              <w:t>686</w:t>
            </w:r>
          </w:p>
        </w:tc>
        <w:tc>
          <w:tcPr>
            <w:tcW w:w="76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6B" w:rsidRPr="00D53F6B" w:rsidRDefault="00D53F6B" w:rsidP="00D53F6B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D53F6B">
              <w:rPr>
                <w:b w:val="0"/>
                <w:sz w:val="22"/>
                <w:szCs w:val="22"/>
                <w:lang w:eastAsia="fr-FR"/>
              </w:rPr>
              <w:t>DOTATIONS AUX AMORT. DEPRECIAT. PROVISIONS FINANCIERES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6B" w:rsidRPr="00D53F6B" w:rsidRDefault="00D53F6B" w:rsidP="00D53F6B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D53F6B" w:rsidRPr="00D53F6B" w:rsidRDefault="00D53F6B" w:rsidP="00D53F6B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</w:p>
        </w:tc>
      </w:tr>
      <w:tr w:rsidR="00D53F6B" w:rsidRPr="00D53F6B" w:rsidTr="00D53F6B">
        <w:trPr>
          <w:trHeight w:val="175"/>
          <w:jc w:val="center"/>
        </w:trPr>
        <w:tc>
          <w:tcPr>
            <w:tcW w:w="475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F6B" w:rsidRPr="00D53F6B" w:rsidRDefault="00D53F6B" w:rsidP="00D53F6B">
            <w:pPr>
              <w:suppressAutoHyphens w:val="0"/>
              <w:jc w:val="center"/>
              <w:rPr>
                <w:b w:val="0"/>
                <w:sz w:val="22"/>
                <w:szCs w:val="22"/>
                <w:lang w:eastAsia="fr-FR"/>
              </w:rPr>
            </w:pPr>
            <w:r w:rsidRPr="00D53F6B">
              <w:rPr>
                <w:b w:val="0"/>
                <w:sz w:val="22"/>
                <w:szCs w:val="22"/>
                <w:lang w:eastAsia="fr-FR"/>
              </w:rPr>
              <w:t>687</w:t>
            </w:r>
          </w:p>
        </w:tc>
        <w:tc>
          <w:tcPr>
            <w:tcW w:w="76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6B" w:rsidRPr="00D53F6B" w:rsidRDefault="00D53F6B" w:rsidP="00D53F6B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D53F6B">
              <w:rPr>
                <w:b w:val="0"/>
                <w:sz w:val="22"/>
                <w:szCs w:val="22"/>
                <w:lang w:eastAsia="fr-FR"/>
              </w:rPr>
              <w:t>DOTATIONS AUX AMORT. DEPRECIAT. PROVISIONS EXCEPTIONNELLES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6B" w:rsidRPr="00D53F6B" w:rsidRDefault="00D53F6B" w:rsidP="00D53F6B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D53F6B" w:rsidRPr="00D53F6B" w:rsidRDefault="00D53F6B" w:rsidP="00D53F6B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</w:p>
        </w:tc>
      </w:tr>
      <w:tr w:rsidR="00D53F6B" w:rsidRPr="00D53F6B" w:rsidTr="00D53F6B">
        <w:trPr>
          <w:trHeight w:val="175"/>
          <w:jc w:val="center"/>
        </w:trPr>
        <w:tc>
          <w:tcPr>
            <w:tcW w:w="475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F6B" w:rsidRPr="00D53F6B" w:rsidRDefault="00D53F6B" w:rsidP="00D53F6B">
            <w:pPr>
              <w:suppressAutoHyphens w:val="0"/>
              <w:jc w:val="center"/>
              <w:rPr>
                <w:b w:val="0"/>
                <w:sz w:val="22"/>
                <w:szCs w:val="22"/>
                <w:lang w:eastAsia="fr-FR"/>
              </w:rPr>
            </w:pPr>
            <w:r w:rsidRPr="00D53F6B">
              <w:rPr>
                <w:b w:val="0"/>
                <w:sz w:val="22"/>
                <w:szCs w:val="22"/>
                <w:lang w:eastAsia="fr-FR"/>
              </w:rPr>
              <w:t>675</w:t>
            </w:r>
          </w:p>
        </w:tc>
        <w:tc>
          <w:tcPr>
            <w:tcW w:w="76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6B" w:rsidRPr="00D53F6B" w:rsidRDefault="00D53F6B" w:rsidP="00D53F6B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D53F6B">
              <w:rPr>
                <w:b w:val="0"/>
                <w:sz w:val="22"/>
                <w:szCs w:val="22"/>
                <w:lang w:eastAsia="fr-FR"/>
              </w:rPr>
              <w:t>VALEUR COMPTABLE DES ELEMENTS D'ACTIFS CEDES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6B" w:rsidRPr="00D53F6B" w:rsidRDefault="00D53F6B" w:rsidP="00D53F6B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D53F6B" w:rsidRPr="00D53F6B" w:rsidRDefault="00D53F6B" w:rsidP="00D53F6B">
            <w:pPr>
              <w:suppressAutoHyphens w:val="0"/>
              <w:jc w:val="right"/>
              <w:rPr>
                <w:b w:val="0"/>
                <w:sz w:val="22"/>
                <w:szCs w:val="22"/>
                <w:lang w:eastAsia="fr-FR"/>
              </w:rPr>
            </w:pPr>
          </w:p>
        </w:tc>
      </w:tr>
      <w:tr w:rsidR="00D53F6B" w:rsidRPr="00D53F6B" w:rsidTr="00D53F6B">
        <w:trPr>
          <w:trHeight w:val="175"/>
          <w:jc w:val="center"/>
        </w:trPr>
        <w:tc>
          <w:tcPr>
            <w:tcW w:w="475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F6B" w:rsidRPr="00D53F6B" w:rsidRDefault="00D53F6B" w:rsidP="00D53F6B">
            <w:pPr>
              <w:suppressAutoHyphens w:val="0"/>
              <w:jc w:val="center"/>
              <w:rPr>
                <w:bCs/>
                <w:sz w:val="22"/>
                <w:szCs w:val="22"/>
                <w:lang w:eastAsia="fr-FR"/>
              </w:rPr>
            </w:pPr>
            <w:r w:rsidRPr="00D53F6B">
              <w:rPr>
                <w:bCs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76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6B" w:rsidRPr="00D53F6B" w:rsidRDefault="00D53F6B" w:rsidP="00D53F6B">
            <w:pPr>
              <w:suppressAutoHyphens w:val="0"/>
              <w:jc w:val="right"/>
              <w:rPr>
                <w:bCs/>
                <w:sz w:val="22"/>
                <w:szCs w:val="22"/>
                <w:lang w:eastAsia="fr-FR"/>
              </w:rPr>
            </w:pPr>
            <w:r w:rsidRPr="00D53F6B">
              <w:rPr>
                <w:bCs/>
                <w:sz w:val="22"/>
                <w:szCs w:val="22"/>
                <w:lang w:eastAsia="fr-FR"/>
              </w:rPr>
              <w:t>TOTAL CHARGES CALCULEES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6B" w:rsidRPr="00D53F6B" w:rsidRDefault="00D53F6B" w:rsidP="00D53F6B">
            <w:pPr>
              <w:suppressAutoHyphens w:val="0"/>
              <w:rPr>
                <w:bCs/>
                <w:sz w:val="22"/>
                <w:szCs w:val="22"/>
                <w:lang w:eastAsia="fr-FR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D53F6B" w:rsidRPr="00D53F6B" w:rsidRDefault="00D53F6B" w:rsidP="00D53F6B">
            <w:pPr>
              <w:suppressAutoHyphens w:val="0"/>
              <w:jc w:val="right"/>
              <w:rPr>
                <w:bCs/>
                <w:sz w:val="22"/>
                <w:szCs w:val="22"/>
                <w:lang w:eastAsia="fr-FR"/>
              </w:rPr>
            </w:pPr>
          </w:p>
        </w:tc>
      </w:tr>
      <w:tr w:rsidR="00D53F6B" w:rsidRPr="00D53F6B" w:rsidTr="00D53F6B">
        <w:trPr>
          <w:trHeight w:val="175"/>
          <w:jc w:val="center"/>
        </w:trPr>
        <w:tc>
          <w:tcPr>
            <w:tcW w:w="475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F6B" w:rsidRPr="00D53F6B" w:rsidRDefault="00D53F6B" w:rsidP="00D53F6B">
            <w:pPr>
              <w:suppressAutoHyphens w:val="0"/>
              <w:jc w:val="center"/>
              <w:rPr>
                <w:b w:val="0"/>
                <w:sz w:val="22"/>
                <w:szCs w:val="22"/>
                <w:lang w:eastAsia="fr-FR"/>
              </w:rPr>
            </w:pPr>
            <w:r w:rsidRPr="00D53F6B">
              <w:rPr>
                <w:b w:val="0"/>
                <w:sz w:val="22"/>
                <w:szCs w:val="22"/>
                <w:lang w:eastAsia="fr-FR"/>
              </w:rPr>
              <w:t>781</w:t>
            </w:r>
          </w:p>
        </w:tc>
        <w:tc>
          <w:tcPr>
            <w:tcW w:w="76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6B" w:rsidRPr="00D53F6B" w:rsidRDefault="00D53F6B" w:rsidP="00D53F6B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D53F6B">
              <w:rPr>
                <w:b w:val="0"/>
                <w:sz w:val="22"/>
                <w:szCs w:val="22"/>
                <w:lang w:eastAsia="fr-FR"/>
              </w:rPr>
              <w:t>REPRISES SUR AMORT. DEPRECIAT. PROVISIONS D'EXPLOITATION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6B" w:rsidRPr="00D53F6B" w:rsidRDefault="00D53F6B" w:rsidP="00D53F6B">
            <w:pPr>
              <w:suppressAutoHyphens w:val="0"/>
              <w:jc w:val="right"/>
              <w:rPr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D53F6B" w:rsidRPr="00D53F6B" w:rsidRDefault="00D53F6B" w:rsidP="00D53F6B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</w:p>
        </w:tc>
      </w:tr>
      <w:tr w:rsidR="00D53F6B" w:rsidRPr="00D53F6B" w:rsidTr="00D53F6B">
        <w:trPr>
          <w:trHeight w:val="175"/>
          <w:jc w:val="center"/>
        </w:trPr>
        <w:tc>
          <w:tcPr>
            <w:tcW w:w="475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F6B" w:rsidRPr="00D53F6B" w:rsidRDefault="00D53F6B" w:rsidP="00D53F6B">
            <w:pPr>
              <w:suppressAutoHyphens w:val="0"/>
              <w:jc w:val="center"/>
              <w:rPr>
                <w:b w:val="0"/>
                <w:sz w:val="22"/>
                <w:szCs w:val="22"/>
                <w:lang w:eastAsia="fr-FR"/>
              </w:rPr>
            </w:pPr>
            <w:r w:rsidRPr="00D53F6B">
              <w:rPr>
                <w:b w:val="0"/>
                <w:sz w:val="22"/>
                <w:szCs w:val="22"/>
                <w:lang w:eastAsia="fr-FR"/>
              </w:rPr>
              <w:t>786</w:t>
            </w:r>
          </w:p>
        </w:tc>
        <w:tc>
          <w:tcPr>
            <w:tcW w:w="76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6B" w:rsidRPr="00D53F6B" w:rsidRDefault="00D53F6B" w:rsidP="00D53F6B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D53F6B">
              <w:rPr>
                <w:b w:val="0"/>
                <w:sz w:val="22"/>
                <w:szCs w:val="22"/>
                <w:lang w:eastAsia="fr-FR"/>
              </w:rPr>
              <w:t>REPRISES SUR DEPRECIAT. PROVISIONS FINANCIERES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6B" w:rsidRPr="00D53F6B" w:rsidRDefault="00D53F6B" w:rsidP="00D53F6B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D53F6B" w:rsidRPr="00D53F6B" w:rsidRDefault="00D53F6B" w:rsidP="00D53F6B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</w:p>
        </w:tc>
      </w:tr>
      <w:tr w:rsidR="00D53F6B" w:rsidRPr="00D53F6B" w:rsidTr="00D53F6B">
        <w:trPr>
          <w:trHeight w:val="175"/>
          <w:jc w:val="center"/>
        </w:trPr>
        <w:tc>
          <w:tcPr>
            <w:tcW w:w="475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F6B" w:rsidRPr="00D53F6B" w:rsidRDefault="00D53F6B" w:rsidP="00D53F6B">
            <w:pPr>
              <w:suppressAutoHyphens w:val="0"/>
              <w:jc w:val="center"/>
              <w:rPr>
                <w:b w:val="0"/>
                <w:sz w:val="22"/>
                <w:szCs w:val="22"/>
                <w:lang w:eastAsia="fr-FR"/>
              </w:rPr>
            </w:pPr>
            <w:r w:rsidRPr="00D53F6B">
              <w:rPr>
                <w:b w:val="0"/>
                <w:sz w:val="22"/>
                <w:szCs w:val="22"/>
                <w:lang w:eastAsia="fr-FR"/>
              </w:rPr>
              <w:t>787</w:t>
            </w:r>
          </w:p>
        </w:tc>
        <w:tc>
          <w:tcPr>
            <w:tcW w:w="76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6B" w:rsidRPr="00D53F6B" w:rsidRDefault="00D53F6B" w:rsidP="00D53F6B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D53F6B">
              <w:rPr>
                <w:b w:val="0"/>
                <w:sz w:val="22"/>
                <w:szCs w:val="22"/>
                <w:lang w:eastAsia="fr-FR"/>
              </w:rPr>
              <w:t>REPRISES SUR DEPRECIAT. PROVISIONS EXCEPTIONNELLES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6B" w:rsidRPr="00D53F6B" w:rsidRDefault="00D53F6B" w:rsidP="00D53F6B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D53F6B" w:rsidRPr="00D53F6B" w:rsidRDefault="00D53F6B" w:rsidP="00D53F6B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</w:p>
        </w:tc>
      </w:tr>
      <w:tr w:rsidR="00D53F6B" w:rsidRPr="00D53F6B" w:rsidTr="00D53F6B">
        <w:trPr>
          <w:trHeight w:val="175"/>
          <w:jc w:val="center"/>
        </w:trPr>
        <w:tc>
          <w:tcPr>
            <w:tcW w:w="475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F6B" w:rsidRPr="00D53F6B" w:rsidRDefault="00D53F6B" w:rsidP="00D53F6B">
            <w:pPr>
              <w:suppressAutoHyphens w:val="0"/>
              <w:jc w:val="center"/>
              <w:rPr>
                <w:b w:val="0"/>
                <w:sz w:val="22"/>
                <w:szCs w:val="22"/>
                <w:lang w:eastAsia="fr-FR"/>
              </w:rPr>
            </w:pPr>
            <w:r w:rsidRPr="00D53F6B">
              <w:rPr>
                <w:b w:val="0"/>
                <w:sz w:val="22"/>
                <w:szCs w:val="22"/>
                <w:lang w:eastAsia="fr-FR"/>
              </w:rPr>
              <w:t>775</w:t>
            </w:r>
          </w:p>
        </w:tc>
        <w:tc>
          <w:tcPr>
            <w:tcW w:w="76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6B" w:rsidRPr="00D53F6B" w:rsidRDefault="00D53F6B" w:rsidP="00D53F6B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D53F6B">
              <w:rPr>
                <w:b w:val="0"/>
                <w:sz w:val="22"/>
                <w:szCs w:val="22"/>
                <w:lang w:eastAsia="fr-FR"/>
              </w:rPr>
              <w:t>PRODUITS DE CESSIONS DES ELEMENTS D'ACTIFS CEDES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6B" w:rsidRPr="00D53F6B" w:rsidRDefault="00D53F6B" w:rsidP="00D53F6B">
            <w:pPr>
              <w:suppressAutoHyphens w:val="0"/>
              <w:jc w:val="right"/>
              <w:rPr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D53F6B" w:rsidRPr="00D53F6B" w:rsidRDefault="00D53F6B" w:rsidP="00D53F6B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</w:p>
        </w:tc>
      </w:tr>
      <w:tr w:rsidR="00D53F6B" w:rsidRPr="00D53F6B" w:rsidTr="00D53F6B">
        <w:trPr>
          <w:trHeight w:val="175"/>
          <w:jc w:val="center"/>
        </w:trPr>
        <w:tc>
          <w:tcPr>
            <w:tcW w:w="475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F6B" w:rsidRPr="00D53F6B" w:rsidRDefault="00D53F6B" w:rsidP="00D53F6B">
            <w:pPr>
              <w:suppressAutoHyphens w:val="0"/>
              <w:jc w:val="center"/>
              <w:rPr>
                <w:b w:val="0"/>
                <w:sz w:val="22"/>
                <w:szCs w:val="22"/>
                <w:lang w:eastAsia="fr-FR"/>
              </w:rPr>
            </w:pPr>
            <w:r w:rsidRPr="00D53F6B">
              <w:rPr>
                <w:b w:val="0"/>
                <w:sz w:val="22"/>
                <w:szCs w:val="22"/>
                <w:lang w:eastAsia="fr-FR"/>
              </w:rPr>
              <w:t>777</w:t>
            </w:r>
          </w:p>
        </w:tc>
        <w:tc>
          <w:tcPr>
            <w:tcW w:w="76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6B" w:rsidRPr="00D53F6B" w:rsidRDefault="00D53F6B" w:rsidP="00D53F6B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D53F6B">
              <w:rPr>
                <w:b w:val="0"/>
                <w:sz w:val="22"/>
                <w:szCs w:val="22"/>
                <w:lang w:eastAsia="fr-FR"/>
              </w:rPr>
              <w:t>QUOTE-PART SUBVENTIONS D'INVESTISSEMENT VIREE AU RESULTAT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6B" w:rsidRPr="00D53F6B" w:rsidRDefault="00D53F6B" w:rsidP="00D53F6B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D53F6B" w:rsidRPr="00D53F6B" w:rsidRDefault="00D53F6B" w:rsidP="00D53F6B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</w:p>
        </w:tc>
      </w:tr>
      <w:tr w:rsidR="00D53F6B" w:rsidRPr="00D53F6B" w:rsidTr="00D53F6B">
        <w:trPr>
          <w:trHeight w:val="175"/>
          <w:jc w:val="center"/>
        </w:trPr>
        <w:tc>
          <w:tcPr>
            <w:tcW w:w="475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3F6B" w:rsidRPr="00D53F6B" w:rsidRDefault="00D53F6B" w:rsidP="00D53F6B">
            <w:pPr>
              <w:suppressAutoHyphens w:val="0"/>
              <w:jc w:val="center"/>
              <w:rPr>
                <w:bCs/>
                <w:sz w:val="22"/>
                <w:szCs w:val="22"/>
                <w:lang w:eastAsia="fr-FR"/>
              </w:rPr>
            </w:pPr>
            <w:r w:rsidRPr="00D53F6B">
              <w:rPr>
                <w:bCs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7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6B" w:rsidRPr="00D53F6B" w:rsidRDefault="00D53F6B" w:rsidP="00D53F6B">
            <w:pPr>
              <w:suppressAutoHyphens w:val="0"/>
              <w:jc w:val="right"/>
              <w:rPr>
                <w:bCs/>
                <w:sz w:val="22"/>
                <w:szCs w:val="22"/>
                <w:lang w:eastAsia="fr-FR"/>
              </w:rPr>
            </w:pPr>
            <w:r w:rsidRPr="00D53F6B">
              <w:rPr>
                <w:bCs/>
                <w:sz w:val="22"/>
                <w:szCs w:val="22"/>
                <w:lang w:eastAsia="fr-FR"/>
              </w:rPr>
              <w:t>TOTAL PRODUITS CALCULES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6B" w:rsidRPr="00D53F6B" w:rsidRDefault="00D53F6B" w:rsidP="00D53F6B">
            <w:pPr>
              <w:suppressAutoHyphens w:val="0"/>
              <w:jc w:val="right"/>
              <w:rPr>
                <w:bCs/>
                <w:sz w:val="22"/>
                <w:szCs w:val="22"/>
                <w:lang w:eastAsia="fr-FR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D53F6B" w:rsidRPr="00D53F6B" w:rsidRDefault="00D53F6B" w:rsidP="00D53F6B">
            <w:pPr>
              <w:suppressAutoHyphens w:val="0"/>
              <w:rPr>
                <w:bCs/>
                <w:sz w:val="22"/>
                <w:szCs w:val="22"/>
                <w:lang w:eastAsia="fr-FR"/>
              </w:rPr>
            </w:pPr>
          </w:p>
        </w:tc>
      </w:tr>
      <w:tr w:rsidR="00D53F6B" w:rsidRPr="00D53F6B" w:rsidTr="00D53F6B">
        <w:trPr>
          <w:trHeight w:val="183"/>
          <w:jc w:val="center"/>
        </w:trPr>
        <w:tc>
          <w:tcPr>
            <w:tcW w:w="475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shd w:val="clear" w:color="000000" w:fill="95B3D7"/>
            <w:noWrap/>
            <w:vAlign w:val="bottom"/>
            <w:hideMark/>
          </w:tcPr>
          <w:p w:rsidR="00D53F6B" w:rsidRPr="00D53F6B" w:rsidRDefault="00D53F6B" w:rsidP="00D53F6B">
            <w:pPr>
              <w:suppressAutoHyphens w:val="0"/>
              <w:jc w:val="center"/>
              <w:rPr>
                <w:bCs/>
                <w:sz w:val="22"/>
                <w:szCs w:val="22"/>
                <w:lang w:eastAsia="fr-FR"/>
              </w:rPr>
            </w:pPr>
            <w:r w:rsidRPr="00D53F6B">
              <w:rPr>
                <w:bCs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7695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D53F6B" w:rsidRPr="00D53F6B" w:rsidRDefault="00D53F6B" w:rsidP="00D53F6B">
            <w:pPr>
              <w:suppressAutoHyphens w:val="0"/>
              <w:jc w:val="right"/>
              <w:rPr>
                <w:bCs/>
                <w:sz w:val="22"/>
                <w:szCs w:val="22"/>
                <w:lang w:eastAsia="fr-FR"/>
              </w:rPr>
            </w:pPr>
            <w:r w:rsidRPr="00D53F6B">
              <w:rPr>
                <w:bCs/>
                <w:sz w:val="22"/>
                <w:szCs w:val="22"/>
                <w:lang w:eastAsia="fr-FR"/>
              </w:rPr>
              <w:t>CAPACITE D'AUTOFINANCEMENT de l'exercice</w:t>
            </w:r>
          </w:p>
        </w:tc>
        <w:tc>
          <w:tcPr>
            <w:tcW w:w="2521" w:type="dxa"/>
            <w:gridSpan w:val="2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D53F6B" w:rsidRPr="00D53F6B" w:rsidRDefault="00D53F6B" w:rsidP="00D53F6B">
            <w:pPr>
              <w:suppressAutoHyphens w:val="0"/>
              <w:jc w:val="center"/>
              <w:rPr>
                <w:bCs/>
                <w:sz w:val="22"/>
                <w:szCs w:val="22"/>
                <w:lang w:eastAsia="fr-FR"/>
              </w:rPr>
            </w:pPr>
          </w:p>
        </w:tc>
      </w:tr>
    </w:tbl>
    <w:p w:rsidR="00ED151F" w:rsidRDefault="00ED151F" w:rsidP="00F55D74">
      <w:pPr>
        <w:contextualSpacing/>
        <w:jc w:val="both"/>
        <w:rPr>
          <w:b w:val="0"/>
          <w:szCs w:val="24"/>
        </w:rPr>
      </w:pPr>
    </w:p>
    <w:sectPr w:rsidR="00ED151F" w:rsidSect="00F55D74">
      <w:footerReference w:type="even" r:id="rId8"/>
      <w:footerReference w:type="default" r:id="rId9"/>
      <w:footnotePr>
        <w:pos w:val="beneathText"/>
      </w:footnotePr>
      <w:pgSz w:w="11905" w:h="16837" w:code="9"/>
      <w:pgMar w:top="567" w:right="1134" w:bottom="1134" w:left="1134" w:header="0" w:footer="28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1F51" w:rsidRDefault="007D1F51">
      <w:r>
        <w:separator/>
      </w:r>
    </w:p>
  </w:endnote>
  <w:endnote w:type="continuationSeparator" w:id="0">
    <w:p w:rsidR="007D1F51" w:rsidRDefault="007D1F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214" w:rsidRPr="0031680C" w:rsidRDefault="00361214" w:rsidP="006648EF">
    <w:pPr>
      <w:pStyle w:val="Pieddepage"/>
      <w:jc w:val="center"/>
      <w:rPr>
        <w:iCs/>
        <w:sz w:val="18"/>
        <w:szCs w:val="18"/>
      </w:rPr>
    </w:pPr>
    <w:r w:rsidRPr="0031680C">
      <w:rPr>
        <w:iCs/>
        <w:sz w:val="18"/>
        <w:szCs w:val="18"/>
      </w:rPr>
      <w:t>IUT – GEA Brive – S4 – 843 – Gestion de trésorerie et diagnostic financier approfondi  - Daniel Antraigue</w:t>
    </w:r>
  </w:p>
  <w:p w:rsidR="00361214" w:rsidRDefault="00361214" w:rsidP="00C063A2">
    <w:pPr>
      <w:pStyle w:val="Pieddepage"/>
      <w:tabs>
        <w:tab w:val="clear" w:pos="4536"/>
        <w:tab w:val="clear" w:pos="9072"/>
        <w:tab w:val="left" w:pos="2040"/>
      </w:tabs>
      <w:jc w:val="center"/>
    </w:pPr>
    <w:r w:rsidRPr="0031680C">
      <w:rPr>
        <w:iCs/>
        <w:sz w:val="18"/>
        <w:szCs w:val="18"/>
      </w:rPr>
      <w:t>Page n°</w:t>
    </w:r>
    <w:r w:rsidR="000D014E" w:rsidRPr="0031680C">
      <w:rPr>
        <w:rStyle w:val="Numrodepage"/>
        <w:iCs/>
        <w:sz w:val="18"/>
        <w:szCs w:val="18"/>
      </w:rPr>
      <w:fldChar w:fldCharType="begin"/>
    </w:r>
    <w:r w:rsidRPr="0031680C">
      <w:rPr>
        <w:rStyle w:val="Numrodepage"/>
        <w:iCs/>
        <w:sz w:val="18"/>
        <w:szCs w:val="18"/>
      </w:rPr>
      <w:instrText xml:space="preserve"> PAGE </w:instrText>
    </w:r>
    <w:r w:rsidR="000D014E" w:rsidRPr="0031680C">
      <w:rPr>
        <w:rStyle w:val="Numrodepage"/>
        <w:iCs/>
        <w:sz w:val="18"/>
        <w:szCs w:val="18"/>
      </w:rPr>
      <w:fldChar w:fldCharType="separate"/>
    </w:r>
    <w:r w:rsidR="00811495">
      <w:rPr>
        <w:rStyle w:val="Numrodepage"/>
        <w:iCs/>
        <w:noProof/>
        <w:sz w:val="18"/>
        <w:szCs w:val="18"/>
      </w:rPr>
      <w:t>2</w:t>
    </w:r>
    <w:r w:rsidR="000D014E" w:rsidRPr="0031680C">
      <w:rPr>
        <w:rStyle w:val="Numrodepage"/>
        <w:iCs/>
        <w:sz w:val="18"/>
        <w:szCs w:val="18"/>
      </w:rPr>
      <w:fldChar w:fldCharType="end"/>
    </w:r>
    <w:r w:rsidRPr="0031680C">
      <w:rPr>
        <w:rStyle w:val="Numrodepage"/>
        <w:iCs/>
        <w:sz w:val="18"/>
        <w:szCs w:val="18"/>
      </w:rPr>
      <w:t>/</w:t>
    </w:r>
    <w:r w:rsidR="000D014E" w:rsidRPr="0031680C">
      <w:rPr>
        <w:rStyle w:val="Numrodepage"/>
        <w:iCs/>
        <w:sz w:val="18"/>
        <w:szCs w:val="18"/>
      </w:rPr>
      <w:fldChar w:fldCharType="begin"/>
    </w:r>
    <w:r w:rsidRPr="0031680C">
      <w:rPr>
        <w:rStyle w:val="Numrodepage"/>
        <w:iCs/>
        <w:sz w:val="18"/>
        <w:szCs w:val="18"/>
      </w:rPr>
      <w:instrText xml:space="preserve"> NUMPAGES </w:instrText>
    </w:r>
    <w:r w:rsidR="000D014E" w:rsidRPr="0031680C">
      <w:rPr>
        <w:rStyle w:val="Numrodepage"/>
        <w:iCs/>
        <w:sz w:val="18"/>
        <w:szCs w:val="18"/>
      </w:rPr>
      <w:fldChar w:fldCharType="separate"/>
    </w:r>
    <w:r w:rsidR="00811495">
      <w:rPr>
        <w:rStyle w:val="Numrodepage"/>
        <w:iCs/>
        <w:noProof/>
        <w:sz w:val="18"/>
        <w:szCs w:val="18"/>
      </w:rPr>
      <w:t>3</w:t>
    </w:r>
    <w:r w:rsidR="000D014E" w:rsidRPr="0031680C">
      <w:rPr>
        <w:rStyle w:val="Numrodepage"/>
        <w:iCs/>
        <w:sz w:val="18"/>
        <w:szCs w:val="18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214" w:rsidRPr="0031680C" w:rsidRDefault="00361214" w:rsidP="006648EF">
    <w:pPr>
      <w:pStyle w:val="Pieddepage"/>
      <w:jc w:val="center"/>
      <w:rPr>
        <w:iCs/>
        <w:sz w:val="18"/>
        <w:szCs w:val="18"/>
      </w:rPr>
    </w:pPr>
    <w:r w:rsidRPr="0031680C">
      <w:rPr>
        <w:iCs/>
        <w:sz w:val="18"/>
        <w:szCs w:val="18"/>
      </w:rPr>
      <w:t>IUT – GEA Brive – S4 – 843 – Gestion de trésorerie et diagnostic financier approfondi  - Daniel Antraigue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1F51" w:rsidRDefault="007D1F51">
      <w:r>
        <w:separator/>
      </w:r>
    </w:p>
  </w:footnote>
  <w:footnote w:type="continuationSeparator" w:id="0">
    <w:p w:rsidR="007D1F51" w:rsidRDefault="007D1F5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upperRoman"/>
      <w:pStyle w:val="Titre2"/>
      <w:lvlText w:val="%1-"/>
      <w:lvlJc w:val="left"/>
      <w:pPr>
        <w:tabs>
          <w:tab w:val="num" w:pos="720"/>
        </w:tabs>
        <w:ind w:left="720" w:hanging="720"/>
      </w:pPr>
    </w:lvl>
  </w:abstractNum>
  <w:abstractNum w:abstractNumId="1">
    <w:nsid w:val="017D4488"/>
    <w:multiLevelType w:val="hybridMultilevel"/>
    <w:tmpl w:val="CC2AE8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AB5C8A"/>
    <w:multiLevelType w:val="hybridMultilevel"/>
    <w:tmpl w:val="AC5604F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EA20C44"/>
    <w:multiLevelType w:val="hybridMultilevel"/>
    <w:tmpl w:val="3C38BE84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0F5566C3"/>
    <w:multiLevelType w:val="hybridMultilevel"/>
    <w:tmpl w:val="210639C8"/>
    <w:lvl w:ilvl="0" w:tplc="04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>
    <w:nsid w:val="14B04E90"/>
    <w:multiLevelType w:val="hybridMultilevel"/>
    <w:tmpl w:val="CA103B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C31F66"/>
    <w:multiLevelType w:val="hybridMultilevel"/>
    <w:tmpl w:val="64E65D7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89269B"/>
    <w:multiLevelType w:val="hybridMultilevel"/>
    <w:tmpl w:val="B61E3562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1CF77567"/>
    <w:multiLevelType w:val="hybridMultilevel"/>
    <w:tmpl w:val="6BAAEE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B0691F"/>
    <w:multiLevelType w:val="hybridMultilevel"/>
    <w:tmpl w:val="403A51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2B44E1"/>
    <w:multiLevelType w:val="multilevel"/>
    <w:tmpl w:val="5D588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895664F"/>
    <w:multiLevelType w:val="hybridMultilevel"/>
    <w:tmpl w:val="B75827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997093"/>
    <w:multiLevelType w:val="hybridMultilevel"/>
    <w:tmpl w:val="2AB6F9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340A4F"/>
    <w:multiLevelType w:val="hybridMultilevel"/>
    <w:tmpl w:val="5D9A739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07E6E61"/>
    <w:multiLevelType w:val="hybridMultilevel"/>
    <w:tmpl w:val="978E94E2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1301803"/>
    <w:multiLevelType w:val="hybridMultilevel"/>
    <w:tmpl w:val="D1B824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CE1F4E"/>
    <w:multiLevelType w:val="hybridMultilevel"/>
    <w:tmpl w:val="3D5AF41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65A2DD4"/>
    <w:multiLevelType w:val="hybridMultilevel"/>
    <w:tmpl w:val="BB647034"/>
    <w:lvl w:ilvl="0" w:tplc="0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E3172BA"/>
    <w:multiLevelType w:val="hybridMultilevel"/>
    <w:tmpl w:val="1E0E716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E350284"/>
    <w:multiLevelType w:val="hybridMultilevel"/>
    <w:tmpl w:val="C8202BE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0256953"/>
    <w:multiLevelType w:val="singleLevel"/>
    <w:tmpl w:val="D29EAD5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513B04DD"/>
    <w:multiLevelType w:val="hybridMultilevel"/>
    <w:tmpl w:val="72F836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29D24A6"/>
    <w:multiLevelType w:val="multilevel"/>
    <w:tmpl w:val="78EEA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4E230B3"/>
    <w:multiLevelType w:val="hybridMultilevel"/>
    <w:tmpl w:val="0FC081E2"/>
    <w:lvl w:ilvl="0" w:tplc="040C0003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4">
    <w:nsid w:val="565A0060"/>
    <w:multiLevelType w:val="hybridMultilevel"/>
    <w:tmpl w:val="37BECE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C8515E3"/>
    <w:multiLevelType w:val="hybridMultilevel"/>
    <w:tmpl w:val="A588E8D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D5E2825"/>
    <w:multiLevelType w:val="multilevel"/>
    <w:tmpl w:val="79203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E330A90"/>
    <w:multiLevelType w:val="singleLevel"/>
    <w:tmpl w:val="040C0001"/>
    <w:lvl w:ilvl="0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</w:abstractNum>
  <w:abstractNum w:abstractNumId="28">
    <w:nsid w:val="693C616A"/>
    <w:multiLevelType w:val="hybridMultilevel"/>
    <w:tmpl w:val="C0AACDE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AC96305"/>
    <w:multiLevelType w:val="hybridMultilevel"/>
    <w:tmpl w:val="178EFDB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C7A409A"/>
    <w:multiLevelType w:val="hybridMultilevel"/>
    <w:tmpl w:val="B5865E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DBF755A"/>
    <w:multiLevelType w:val="hybridMultilevel"/>
    <w:tmpl w:val="9886F25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5BD2F81"/>
    <w:multiLevelType w:val="hybridMultilevel"/>
    <w:tmpl w:val="3134020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7ACF34BE"/>
    <w:multiLevelType w:val="hybridMultilevel"/>
    <w:tmpl w:val="2D0A29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AD6307D"/>
    <w:multiLevelType w:val="multilevel"/>
    <w:tmpl w:val="B944F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DA45AB3"/>
    <w:multiLevelType w:val="multilevel"/>
    <w:tmpl w:val="BE5AF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E426FF2"/>
    <w:multiLevelType w:val="hybridMultilevel"/>
    <w:tmpl w:val="B54CB2B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21"/>
  </w:num>
  <w:num w:numId="4">
    <w:abstractNumId w:val="30"/>
  </w:num>
  <w:num w:numId="5">
    <w:abstractNumId w:val="36"/>
  </w:num>
  <w:num w:numId="6">
    <w:abstractNumId w:val="33"/>
  </w:num>
  <w:num w:numId="7">
    <w:abstractNumId w:val="16"/>
  </w:num>
  <w:num w:numId="8">
    <w:abstractNumId w:val="5"/>
  </w:num>
  <w:num w:numId="9">
    <w:abstractNumId w:val="28"/>
  </w:num>
  <w:num w:numId="10">
    <w:abstractNumId w:val="1"/>
  </w:num>
  <w:num w:numId="11">
    <w:abstractNumId w:val="15"/>
  </w:num>
  <w:num w:numId="12">
    <w:abstractNumId w:val="2"/>
  </w:num>
  <w:num w:numId="13">
    <w:abstractNumId w:val="8"/>
  </w:num>
  <w:num w:numId="14">
    <w:abstractNumId w:val="24"/>
  </w:num>
  <w:num w:numId="15">
    <w:abstractNumId w:val="14"/>
  </w:num>
  <w:num w:numId="16">
    <w:abstractNumId w:val="12"/>
  </w:num>
  <w:num w:numId="17">
    <w:abstractNumId w:val="35"/>
  </w:num>
  <w:num w:numId="18">
    <w:abstractNumId w:val="34"/>
  </w:num>
  <w:num w:numId="19">
    <w:abstractNumId w:val="22"/>
  </w:num>
  <w:num w:numId="20">
    <w:abstractNumId w:val="26"/>
  </w:num>
  <w:num w:numId="21">
    <w:abstractNumId w:val="10"/>
  </w:num>
  <w:num w:numId="22">
    <w:abstractNumId w:val="32"/>
  </w:num>
  <w:num w:numId="23">
    <w:abstractNumId w:val="27"/>
  </w:num>
  <w:num w:numId="24">
    <w:abstractNumId w:val="13"/>
  </w:num>
  <w:num w:numId="25">
    <w:abstractNumId w:val="23"/>
  </w:num>
  <w:num w:numId="26">
    <w:abstractNumId w:val="17"/>
  </w:num>
  <w:num w:numId="27">
    <w:abstractNumId w:val="6"/>
  </w:num>
  <w:num w:numId="28">
    <w:abstractNumId w:val="31"/>
  </w:num>
  <w:num w:numId="29">
    <w:abstractNumId w:val="25"/>
  </w:num>
  <w:num w:numId="30">
    <w:abstractNumId w:val="29"/>
  </w:num>
  <w:num w:numId="31">
    <w:abstractNumId w:val="4"/>
  </w:num>
  <w:num w:numId="32">
    <w:abstractNumId w:val="20"/>
  </w:num>
  <w:num w:numId="33">
    <w:abstractNumId w:val="19"/>
  </w:num>
  <w:num w:numId="34">
    <w:abstractNumId w:val="7"/>
  </w:num>
  <w:num w:numId="35">
    <w:abstractNumId w:val="3"/>
  </w:num>
  <w:num w:numId="36">
    <w:abstractNumId w:val="9"/>
  </w:num>
  <w:num w:numId="37">
    <w:abstractNumId w:val="18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08"/>
  <w:hyphenationZone w:val="425"/>
  <w:evenAndOddHeaders/>
  <w:drawingGridHorizontalSpacing w:val="241"/>
  <w:drawingGridVerticalSpacing w:val="0"/>
  <w:displayHorizontalDrawingGridEvery w:val="0"/>
  <w:displayVerticalDrawingGridEvery w:val="0"/>
  <w:noPunctuationKerning/>
  <w:characterSpacingControl w:val="doNotCompress"/>
  <w:savePreviewPicture/>
  <w:hdrShapeDefaults>
    <o:shapedefaults v:ext="edit" spidmax="44034">
      <o:colormenu v:ext="edit" fillcolor="none [4]" strokecolor="none [1]" shadowcolor="none [2]"/>
    </o:shapedefaults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411893"/>
    <w:rsid w:val="000027C6"/>
    <w:rsid w:val="00036177"/>
    <w:rsid w:val="000502D3"/>
    <w:rsid w:val="000509D4"/>
    <w:rsid w:val="00062E4E"/>
    <w:rsid w:val="00065D11"/>
    <w:rsid w:val="00066AC5"/>
    <w:rsid w:val="00070E57"/>
    <w:rsid w:val="000774DE"/>
    <w:rsid w:val="000904D0"/>
    <w:rsid w:val="00091840"/>
    <w:rsid w:val="00093DCA"/>
    <w:rsid w:val="00096832"/>
    <w:rsid w:val="000A4D29"/>
    <w:rsid w:val="000B086A"/>
    <w:rsid w:val="000B5936"/>
    <w:rsid w:val="000D014E"/>
    <w:rsid w:val="000D0D0E"/>
    <w:rsid w:val="000E1917"/>
    <w:rsid w:val="000E276B"/>
    <w:rsid w:val="00104B07"/>
    <w:rsid w:val="0010674F"/>
    <w:rsid w:val="001314D9"/>
    <w:rsid w:val="001361E9"/>
    <w:rsid w:val="00150190"/>
    <w:rsid w:val="0017383D"/>
    <w:rsid w:val="001A241A"/>
    <w:rsid w:val="001A6769"/>
    <w:rsid w:val="001B32D5"/>
    <w:rsid w:val="001B3615"/>
    <w:rsid w:val="001C04D5"/>
    <w:rsid w:val="001C4DAB"/>
    <w:rsid w:val="001F098C"/>
    <w:rsid w:val="001F6AEC"/>
    <w:rsid w:val="00201B7B"/>
    <w:rsid w:val="00205650"/>
    <w:rsid w:val="00206535"/>
    <w:rsid w:val="00215A63"/>
    <w:rsid w:val="002222D5"/>
    <w:rsid w:val="00227FF1"/>
    <w:rsid w:val="00231608"/>
    <w:rsid w:val="002411FD"/>
    <w:rsid w:val="0024269D"/>
    <w:rsid w:val="0024482E"/>
    <w:rsid w:val="0025365D"/>
    <w:rsid w:val="00263567"/>
    <w:rsid w:val="0029349C"/>
    <w:rsid w:val="002D3F9C"/>
    <w:rsid w:val="002D742D"/>
    <w:rsid w:val="002D7DB0"/>
    <w:rsid w:val="002E0F98"/>
    <w:rsid w:val="002E2E25"/>
    <w:rsid w:val="002F4F91"/>
    <w:rsid w:val="003004F7"/>
    <w:rsid w:val="00304AA3"/>
    <w:rsid w:val="003052EF"/>
    <w:rsid w:val="0031680C"/>
    <w:rsid w:val="003236C4"/>
    <w:rsid w:val="00335927"/>
    <w:rsid w:val="00341643"/>
    <w:rsid w:val="003515AE"/>
    <w:rsid w:val="00356A2D"/>
    <w:rsid w:val="00361214"/>
    <w:rsid w:val="00361A1E"/>
    <w:rsid w:val="00370AA4"/>
    <w:rsid w:val="00373DC1"/>
    <w:rsid w:val="00385F14"/>
    <w:rsid w:val="003959A7"/>
    <w:rsid w:val="003A0639"/>
    <w:rsid w:val="003E28E8"/>
    <w:rsid w:val="003F1568"/>
    <w:rsid w:val="003F3383"/>
    <w:rsid w:val="00402BF5"/>
    <w:rsid w:val="00411893"/>
    <w:rsid w:val="0041355C"/>
    <w:rsid w:val="004164C2"/>
    <w:rsid w:val="00422686"/>
    <w:rsid w:val="00433A8C"/>
    <w:rsid w:val="00435690"/>
    <w:rsid w:val="00456DF2"/>
    <w:rsid w:val="0045757E"/>
    <w:rsid w:val="00460026"/>
    <w:rsid w:val="00464242"/>
    <w:rsid w:val="0046456C"/>
    <w:rsid w:val="00467175"/>
    <w:rsid w:val="004822D4"/>
    <w:rsid w:val="004A4636"/>
    <w:rsid w:val="004B16FE"/>
    <w:rsid w:val="004B578C"/>
    <w:rsid w:val="004C6670"/>
    <w:rsid w:val="004D0998"/>
    <w:rsid w:val="004D1B5A"/>
    <w:rsid w:val="004D4E0D"/>
    <w:rsid w:val="005052FD"/>
    <w:rsid w:val="00521BF9"/>
    <w:rsid w:val="00522098"/>
    <w:rsid w:val="0053489A"/>
    <w:rsid w:val="005620AC"/>
    <w:rsid w:val="00570374"/>
    <w:rsid w:val="00596A78"/>
    <w:rsid w:val="00597EF2"/>
    <w:rsid w:val="005A11B9"/>
    <w:rsid w:val="005A62EF"/>
    <w:rsid w:val="005B2121"/>
    <w:rsid w:val="005B48EF"/>
    <w:rsid w:val="005C7677"/>
    <w:rsid w:val="005E26A0"/>
    <w:rsid w:val="005E7660"/>
    <w:rsid w:val="005E775C"/>
    <w:rsid w:val="006005EE"/>
    <w:rsid w:val="006113FB"/>
    <w:rsid w:val="00612691"/>
    <w:rsid w:val="006156A7"/>
    <w:rsid w:val="00627725"/>
    <w:rsid w:val="00644F27"/>
    <w:rsid w:val="00651A18"/>
    <w:rsid w:val="00653E1D"/>
    <w:rsid w:val="006543A1"/>
    <w:rsid w:val="0065717A"/>
    <w:rsid w:val="00661BDF"/>
    <w:rsid w:val="0066348D"/>
    <w:rsid w:val="006648EF"/>
    <w:rsid w:val="00667156"/>
    <w:rsid w:val="00671FFD"/>
    <w:rsid w:val="006730A5"/>
    <w:rsid w:val="00676912"/>
    <w:rsid w:val="006802AD"/>
    <w:rsid w:val="006B02B7"/>
    <w:rsid w:val="006B2137"/>
    <w:rsid w:val="006D2A6E"/>
    <w:rsid w:val="006D3575"/>
    <w:rsid w:val="006D70D6"/>
    <w:rsid w:val="006E34DD"/>
    <w:rsid w:val="006F2B56"/>
    <w:rsid w:val="00712F06"/>
    <w:rsid w:val="007223E1"/>
    <w:rsid w:val="00725CCB"/>
    <w:rsid w:val="00726B4D"/>
    <w:rsid w:val="00730D18"/>
    <w:rsid w:val="00751B27"/>
    <w:rsid w:val="0075509F"/>
    <w:rsid w:val="00781B7F"/>
    <w:rsid w:val="00782659"/>
    <w:rsid w:val="007856D2"/>
    <w:rsid w:val="0079654A"/>
    <w:rsid w:val="00796583"/>
    <w:rsid w:val="007A23C2"/>
    <w:rsid w:val="007B3B08"/>
    <w:rsid w:val="007C1B03"/>
    <w:rsid w:val="007D1F51"/>
    <w:rsid w:val="007E06AA"/>
    <w:rsid w:val="007E7681"/>
    <w:rsid w:val="007F799C"/>
    <w:rsid w:val="0080441B"/>
    <w:rsid w:val="008051F2"/>
    <w:rsid w:val="00807242"/>
    <w:rsid w:val="00811495"/>
    <w:rsid w:val="008415B0"/>
    <w:rsid w:val="008437CB"/>
    <w:rsid w:val="008514E5"/>
    <w:rsid w:val="008557DB"/>
    <w:rsid w:val="00871C97"/>
    <w:rsid w:val="008778A2"/>
    <w:rsid w:val="008A619A"/>
    <w:rsid w:val="008A63FD"/>
    <w:rsid w:val="008A735F"/>
    <w:rsid w:val="008A78AA"/>
    <w:rsid w:val="008C1618"/>
    <w:rsid w:val="008C280C"/>
    <w:rsid w:val="008C4662"/>
    <w:rsid w:val="008D0F00"/>
    <w:rsid w:val="008E06BC"/>
    <w:rsid w:val="008F20C1"/>
    <w:rsid w:val="009255BB"/>
    <w:rsid w:val="009349BE"/>
    <w:rsid w:val="00934F5A"/>
    <w:rsid w:val="0094091D"/>
    <w:rsid w:val="00944A25"/>
    <w:rsid w:val="009450A8"/>
    <w:rsid w:val="00945726"/>
    <w:rsid w:val="009459AE"/>
    <w:rsid w:val="0096418C"/>
    <w:rsid w:val="00984488"/>
    <w:rsid w:val="00992413"/>
    <w:rsid w:val="009A55A9"/>
    <w:rsid w:val="009B554F"/>
    <w:rsid w:val="009B62FB"/>
    <w:rsid w:val="009D0C96"/>
    <w:rsid w:val="009F185F"/>
    <w:rsid w:val="009F7F29"/>
    <w:rsid w:val="00A145AD"/>
    <w:rsid w:val="00A30CB6"/>
    <w:rsid w:val="00A52844"/>
    <w:rsid w:val="00A5316B"/>
    <w:rsid w:val="00A74BC5"/>
    <w:rsid w:val="00A76FA3"/>
    <w:rsid w:val="00A77F6C"/>
    <w:rsid w:val="00A815C9"/>
    <w:rsid w:val="00A907B6"/>
    <w:rsid w:val="00AA0A39"/>
    <w:rsid w:val="00AB1736"/>
    <w:rsid w:val="00AB4DB3"/>
    <w:rsid w:val="00AC62BA"/>
    <w:rsid w:val="00AD5AA6"/>
    <w:rsid w:val="00AE000D"/>
    <w:rsid w:val="00AE2540"/>
    <w:rsid w:val="00AF3E2D"/>
    <w:rsid w:val="00B05C5D"/>
    <w:rsid w:val="00B50D2B"/>
    <w:rsid w:val="00B56D62"/>
    <w:rsid w:val="00B72716"/>
    <w:rsid w:val="00B73236"/>
    <w:rsid w:val="00B82544"/>
    <w:rsid w:val="00B84C3C"/>
    <w:rsid w:val="00B9548B"/>
    <w:rsid w:val="00BA2F7B"/>
    <w:rsid w:val="00BB21A6"/>
    <w:rsid w:val="00BD148E"/>
    <w:rsid w:val="00BD740F"/>
    <w:rsid w:val="00BE7BBD"/>
    <w:rsid w:val="00BF5F5B"/>
    <w:rsid w:val="00BF7BBE"/>
    <w:rsid w:val="00C063A2"/>
    <w:rsid w:val="00C12C9C"/>
    <w:rsid w:val="00C14EF5"/>
    <w:rsid w:val="00C16A29"/>
    <w:rsid w:val="00C17DB4"/>
    <w:rsid w:val="00C2012D"/>
    <w:rsid w:val="00C32F1F"/>
    <w:rsid w:val="00C40D69"/>
    <w:rsid w:val="00C43820"/>
    <w:rsid w:val="00C44066"/>
    <w:rsid w:val="00C469C3"/>
    <w:rsid w:val="00CA032C"/>
    <w:rsid w:val="00CA70DA"/>
    <w:rsid w:val="00CA740D"/>
    <w:rsid w:val="00CB0763"/>
    <w:rsid w:val="00CB384C"/>
    <w:rsid w:val="00CB6A9C"/>
    <w:rsid w:val="00CD5EED"/>
    <w:rsid w:val="00CF55B3"/>
    <w:rsid w:val="00CF6D32"/>
    <w:rsid w:val="00D04142"/>
    <w:rsid w:val="00D04EF6"/>
    <w:rsid w:val="00D075F5"/>
    <w:rsid w:val="00D1381F"/>
    <w:rsid w:val="00D1669F"/>
    <w:rsid w:val="00D21E3C"/>
    <w:rsid w:val="00D31299"/>
    <w:rsid w:val="00D36FB7"/>
    <w:rsid w:val="00D4550A"/>
    <w:rsid w:val="00D50DCE"/>
    <w:rsid w:val="00D52219"/>
    <w:rsid w:val="00D525DC"/>
    <w:rsid w:val="00D53F6B"/>
    <w:rsid w:val="00D5421A"/>
    <w:rsid w:val="00D9655D"/>
    <w:rsid w:val="00DA7F82"/>
    <w:rsid w:val="00DC4ADC"/>
    <w:rsid w:val="00DC6BBA"/>
    <w:rsid w:val="00DD000C"/>
    <w:rsid w:val="00DD017F"/>
    <w:rsid w:val="00DD2751"/>
    <w:rsid w:val="00DD5947"/>
    <w:rsid w:val="00E030C0"/>
    <w:rsid w:val="00E07B41"/>
    <w:rsid w:val="00E20B96"/>
    <w:rsid w:val="00E34BFF"/>
    <w:rsid w:val="00E355B9"/>
    <w:rsid w:val="00E36EF1"/>
    <w:rsid w:val="00E406D6"/>
    <w:rsid w:val="00E47308"/>
    <w:rsid w:val="00E50D98"/>
    <w:rsid w:val="00E5222F"/>
    <w:rsid w:val="00E54A87"/>
    <w:rsid w:val="00E67CBF"/>
    <w:rsid w:val="00E70761"/>
    <w:rsid w:val="00E72C9C"/>
    <w:rsid w:val="00E751DA"/>
    <w:rsid w:val="00E76FAF"/>
    <w:rsid w:val="00E82407"/>
    <w:rsid w:val="00E94A38"/>
    <w:rsid w:val="00EA0A52"/>
    <w:rsid w:val="00EA52E0"/>
    <w:rsid w:val="00EA729F"/>
    <w:rsid w:val="00EC21F3"/>
    <w:rsid w:val="00EC6469"/>
    <w:rsid w:val="00EC6BDF"/>
    <w:rsid w:val="00ED151F"/>
    <w:rsid w:val="00ED1C43"/>
    <w:rsid w:val="00F060B7"/>
    <w:rsid w:val="00F07A63"/>
    <w:rsid w:val="00F2762A"/>
    <w:rsid w:val="00F30A06"/>
    <w:rsid w:val="00F33519"/>
    <w:rsid w:val="00F34E75"/>
    <w:rsid w:val="00F351E7"/>
    <w:rsid w:val="00F45993"/>
    <w:rsid w:val="00F53212"/>
    <w:rsid w:val="00F53946"/>
    <w:rsid w:val="00F55D74"/>
    <w:rsid w:val="00F60E2D"/>
    <w:rsid w:val="00F6185D"/>
    <w:rsid w:val="00F6318F"/>
    <w:rsid w:val="00F66B5D"/>
    <w:rsid w:val="00F80137"/>
    <w:rsid w:val="00F871BF"/>
    <w:rsid w:val="00F93B22"/>
    <w:rsid w:val="00FA38E6"/>
    <w:rsid w:val="00FA502E"/>
    <w:rsid w:val="00FC6885"/>
    <w:rsid w:val="00FC70F4"/>
    <w:rsid w:val="00FD249C"/>
    <w:rsid w:val="00FD3E04"/>
    <w:rsid w:val="00FD5A81"/>
    <w:rsid w:val="00FE4814"/>
    <w:rsid w:val="00FF5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>
      <o:colormenu v:ext="edit" fillcolor="none [4]" strokecolor="none [1]" shadowcolor="none [2]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3DCA"/>
    <w:pPr>
      <w:suppressAutoHyphens/>
    </w:pPr>
    <w:rPr>
      <w:b/>
      <w:sz w:val="24"/>
      <w:lang w:eastAsia="ar-SA"/>
    </w:rPr>
  </w:style>
  <w:style w:type="paragraph" w:styleId="Titre1">
    <w:name w:val="heading 1"/>
    <w:basedOn w:val="Normal"/>
    <w:next w:val="Normal"/>
    <w:qFormat/>
    <w:rsid w:val="00093DCA"/>
    <w:pPr>
      <w:keepNext/>
      <w:outlineLvl w:val="0"/>
    </w:pPr>
  </w:style>
  <w:style w:type="paragraph" w:styleId="Titre2">
    <w:name w:val="heading 2"/>
    <w:basedOn w:val="Normal"/>
    <w:next w:val="Normal"/>
    <w:qFormat/>
    <w:rsid w:val="00093DCA"/>
    <w:pPr>
      <w:keepNext/>
      <w:numPr>
        <w:ilvl w:val="1"/>
        <w:numId w:val="1"/>
      </w:numPr>
      <w:outlineLvl w:val="1"/>
    </w:pPr>
  </w:style>
  <w:style w:type="paragraph" w:styleId="Titre3">
    <w:name w:val="heading 3"/>
    <w:basedOn w:val="Normal"/>
    <w:next w:val="Normal"/>
    <w:qFormat/>
    <w:rsid w:val="00093DCA"/>
    <w:pPr>
      <w:keepNext/>
      <w:jc w:val="center"/>
      <w:outlineLvl w:val="2"/>
    </w:pPr>
    <w:rPr>
      <w:bCs/>
    </w:rPr>
  </w:style>
  <w:style w:type="paragraph" w:styleId="Titre4">
    <w:name w:val="heading 4"/>
    <w:basedOn w:val="Normal"/>
    <w:next w:val="Normal"/>
    <w:qFormat/>
    <w:rsid w:val="00093DCA"/>
    <w:pPr>
      <w:keepNext/>
      <w:outlineLvl w:val="3"/>
    </w:pPr>
    <w:rPr>
      <w:i/>
      <w:iCs/>
    </w:rPr>
  </w:style>
  <w:style w:type="paragraph" w:styleId="Titre5">
    <w:name w:val="heading 5"/>
    <w:basedOn w:val="Normal"/>
    <w:next w:val="Normal"/>
    <w:qFormat/>
    <w:rsid w:val="000E276B"/>
    <w:pPr>
      <w:spacing w:before="240" w:after="60"/>
      <w:outlineLvl w:val="4"/>
    </w:pPr>
    <w:rPr>
      <w:bCs/>
      <w:i/>
      <w:iCs/>
      <w:sz w:val="26"/>
      <w:szCs w:val="26"/>
    </w:rPr>
  </w:style>
  <w:style w:type="paragraph" w:styleId="Titre6">
    <w:name w:val="heading 6"/>
    <w:basedOn w:val="Normal"/>
    <w:next w:val="Normal"/>
    <w:qFormat/>
    <w:rsid w:val="000E276B"/>
    <w:pPr>
      <w:spacing w:before="240" w:after="60"/>
      <w:outlineLvl w:val="5"/>
    </w:pPr>
    <w:rPr>
      <w:b w:val="0"/>
      <w:bCs/>
      <w:sz w:val="22"/>
      <w:szCs w:val="22"/>
    </w:rPr>
  </w:style>
  <w:style w:type="paragraph" w:styleId="Titre7">
    <w:name w:val="heading 7"/>
    <w:basedOn w:val="Normal"/>
    <w:next w:val="Normal"/>
    <w:qFormat/>
    <w:rsid w:val="001A6769"/>
    <w:pPr>
      <w:spacing w:before="240" w:after="60"/>
      <w:outlineLvl w:val="6"/>
    </w:pPr>
    <w:rPr>
      <w:szCs w:val="24"/>
    </w:rPr>
  </w:style>
  <w:style w:type="paragraph" w:styleId="Titre8">
    <w:name w:val="heading 8"/>
    <w:basedOn w:val="Normal"/>
    <w:next w:val="Normal"/>
    <w:qFormat/>
    <w:rsid w:val="001A6769"/>
    <w:pPr>
      <w:spacing w:before="240" w:after="60"/>
      <w:outlineLvl w:val="7"/>
    </w:pPr>
    <w:rPr>
      <w:i/>
      <w:iCs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5z0">
    <w:name w:val="WW8Num5z0"/>
    <w:rsid w:val="00093DCA"/>
    <w:rPr>
      <w:rFonts w:ascii="Times New Roman" w:hAnsi="Times New Roman"/>
      <w:b/>
      <w:i w:val="0"/>
      <w:caps w:val="0"/>
      <w:smallCaps w:val="0"/>
      <w:strike w:val="0"/>
      <w:dstrike w:val="0"/>
      <w:outline w:val="0"/>
      <w:shadow w:val="0"/>
      <w:vanish w:val="0"/>
      <w:color w:val="auto"/>
      <w:position w:val="0"/>
      <w:sz w:val="28"/>
      <w:vertAlign w:val="baseline"/>
    </w:rPr>
  </w:style>
  <w:style w:type="character" w:customStyle="1" w:styleId="WW8Num5z1">
    <w:name w:val="WW8Num5z1"/>
    <w:rsid w:val="00093DCA"/>
    <w:rPr>
      <w:rFonts w:ascii="Times New Roman" w:hAnsi="Times New Roman"/>
      <w:b/>
      <w:i w:val="0"/>
      <w:sz w:val="22"/>
      <w:u w:val="single"/>
    </w:rPr>
  </w:style>
  <w:style w:type="character" w:customStyle="1" w:styleId="WW8Num5z2">
    <w:name w:val="WW8Num5z2"/>
    <w:rsid w:val="00093DCA"/>
    <w:rPr>
      <w:rFonts w:ascii="Times New Roman" w:hAnsi="Times New Roman"/>
      <w:b w:val="0"/>
      <w:i w:val="0"/>
      <w:color w:val="auto"/>
      <w:sz w:val="22"/>
      <w:u w:val="single"/>
    </w:rPr>
  </w:style>
  <w:style w:type="character" w:customStyle="1" w:styleId="WW8Num12z2">
    <w:name w:val="WW8Num12z2"/>
    <w:rsid w:val="00093DCA"/>
    <w:rPr>
      <w:rFonts w:ascii="Times New Roman" w:eastAsia="Times New Roman" w:hAnsi="Times New Roman" w:cs="Times New Roman"/>
    </w:rPr>
  </w:style>
  <w:style w:type="character" w:customStyle="1" w:styleId="Policepardfaut1">
    <w:name w:val="Police par défaut1"/>
    <w:rsid w:val="00093DCA"/>
  </w:style>
  <w:style w:type="character" w:styleId="Numrodepage">
    <w:name w:val="page number"/>
    <w:basedOn w:val="Policepardfaut1"/>
    <w:rsid w:val="00093DCA"/>
  </w:style>
  <w:style w:type="paragraph" w:customStyle="1" w:styleId="Titre10">
    <w:name w:val="Titre1"/>
    <w:basedOn w:val="Normal"/>
    <w:next w:val="Corpsdetexte"/>
    <w:rsid w:val="00093DCA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sdetexte">
    <w:name w:val="Body Text"/>
    <w:basedOn w:val="Normal"/>
    <w:rsid w:val="00093DCA"/>
    <w:rPr>
      <w:b w:val="0"/>
      <w:i/>
    </w:rPr>
  </w:style>
  <w:style w:type="paragraph" w:styleId="Liste">
    <w:name w:val="List"/>
    <w:basedOn w:val="Corpsdetexte"/>
    <w:rsid w:val="00093DCA"/>
    <w:rPr>
      <w:rFonts w:cs="Tahoma"/>
    </w:rPr>
  </w:style>
  <w:style w:type="paragraph" w:customStyle="1" w:styleId="Lgende1">
    <w:name w:val="Légende1"/>
    <w:basedOn w:val="Normal"/>
    <w:rsid w:val="00093DCA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Rpertoire">
    <w:name w:val="Répertoire"/>
    <w:basedOn w:val="Normal"/>
    <w:rsid w:val="00093DCA"/>
    <w:pPr>
      <w:suppressLineNumbers/>
    </w:pPr>
    <w:rPr>
      <w:rFonts w:cs="Tahoma"/>
    </w:rPr>
  </w:style>
  <w:style w:type="paragraph" w:styleId="Titre">
    <w:name w:val="Title"/>
    <w:basedOn w:val="Normal"/>
    <w:next w:val="Sous-titre"/>
    <w:qFormat/>
    <w:rsid w:val="00093DCA"/>
    <w:pPr>
      <w:spacing w:before="240" w:after="60"/>
      <w:jc w:val="center"/>
    </w:pPr>
    <w:rPr>
      <w:rFonts w:ascii="Arial" w:hAnsi="Arial"/>
      <w:b w:val="0"/>
      <w:kern w:val="1"/>
      <w:sz w:val="32"/>
    </w:rPr>
  </w:style>
  <w:style w:type="paragraph" w:styleId="Sous-titre">
    <w:name w:val="Subtitle"/>
    <w:basedOn w:val="Titre10"/>
    <w:next w:val="Corpsdetexte"/>
    <w:qFormat/>
    <w:rsid w:val="00093DCA"/>
    <w:pPr>
      <w:jc w:val="center"/>
    </w:pPr>
    <w:rPr>
      <w:i/>
      <w:iCs/>
    </w:rPr>
  </w:style>
  <w:style w:type="paragraph" w:customStyle="1" w:styleId="grandesparties">
    <w:name w:val="grandes parties"/>
    <w:basedOn w:val="Titre"/>
    <w:rsid w:val="00093DCA"/>
    <w:pPr>
      <w:spacing w:line="480" w:lineRule="auto"/>
    </w:pPr>
    <w:rPr>
      <w:rFonts w:ascii="Times New Roman" w:hAnsi="Times New Roman"/>
      <w:sz w:val="28"/>
    </w:rPr>
  </w:style>
  <w:style w:type="paragraph" w:styleId="En-tte">
    <w:name w:val="header"/>
    <w:basedOn w:val="Normal"/>
    <w:rsid w:val="00093DCA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093DCA"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rsid w:val="00093DCA"/>
    <w:pPr>
      <w:tabs>
        <w:tab w:val="left" w:pos="1425"/>
      </w:tabs>
      <w:ind w:firstLine="708"/>
    </w:pPr>
    <w:rPr>
      <w:b w:val="0"/>
      <w:bCs/>
    </w:rPr>
  </w:style>
  <w:style w:type="paragraph" w:customStyle="1" w:styleId="Corpsdetexte21">
    <w:name w:val="Corps de texte 21"/>
    <w:basedOn w:val="Normal"/>
    <w:rsid w:val="00093DCA"/>
    <w:pPr>
      <w:tabs>
        <w:tab w:val="left" w:pos="567"/>
        <w:tab w:val="left" w:pos="1418"/>
      </w:tabs>
      <w:ind w:right="-426"/>
    </w:pPr>
    <w:rPr>
      <w:b w:val="0"/>
      <w:bCs/>
    </w:rPr>
  </w:style>
  <w:style w:type="paragraph" w:customStyle="1" w:styleId="Corpsdetexte31">
    <w:name w:val="Corps de texte 31"/>
    <w:basedOn w:val="Normal"/>
    <w:rsid w:val="00093DCA"/>
    <w:pPr>
      <w:tabs>
        <w:tab w:val="left" w:pos="567"/>
        <w:tab w:val="left" w:pos="1418"/>
      </w:tabs>
      <w:ind w:right="-710"/>
    </w:pPr>
    <w:rPr>
      <w:b w:val="0"/>
      <w:bCs/>
    </w:rPr>
  </w:style>
  <w:style w:type="paragraph" w:customStyle="1" w:styleId="Contenudetableau">
    <w:name w:val="Contenu de tableau"/>
    <w:basedOn w:val="Normal"/>
    <w:rsid w:val="00093DCA"/>
    <w:pPr>
      <w:suppressLineNumbers/>
    </w:pPr>
  </w:style>
  <w:style w:type="paragraph" w:customStyle="1" w:styleId="Titredetableau">
    <w:name w:val="Titre de tableau"/>
    <w:basedOn w:val="Contenudetableau"/>
    <w:rsid w:val="00093DCA"/>
    <w:pPr>
      <w:jc w:val="center"/>
    </w:pPr>
    <w:rPr>
      <w:bCs/>
    </w:rPr>
  </w:style>
  <w:style w:type="paragraph" w:customStyle="1" w:styleId="Contenuducadre">
    <w:name w:val="Contenu du cadre"/>
    <w:basedOn w:val="Corpsdetexte"/>
    <w:rsid w:val="00093DCA"/>
  </w:style>
  <w:style w:type="paragraph" w:styleId="Textedebulles">
    <w:name w:val="Balloon Text"/>
    <w:basedOn w:val="Normal"/>
    <w:semiHidden/>
    <w:rsid w:val="00206535"/>
    <w:rPr>
      <w:rFonts w:ascii="Tahoma" w:hAnsi="Tahoma" w:cs="Tahoma"/>
      <w:sz w:val="16"/>
      <w:szCs w:val="16"/>
    </w:rPr>
  </w:style>
  <w:style w:type="paragraph" w:styleId="Retraitcorpsdetexte2">
    <w:name w:val="Body Text Indent 2"/>
    <w:basedOn w:val="Normal"/>
    <w:rsid w:val="00D36FB7"/>
    <w:pPr>
      <w:spacing w:after="120" w:line="480" w:lineRule="auto"/>
      <w:ind w:left="283"/>
    </w:pPr>
  </w:style>
  <w:style w:type="paragraph" w:styleId="Retraitcorpsdetexte3">
    <w:name w:val="Body Text Indent 3"/>
    <w:basedOn w:val="Normal"/>
    <w:rsid w:val="00D36FB7"/>
    <w:pPr>
      <w:spacing w:after="120"/>
      <w:ind w:left="283"/>
    </w:pPr>
    <w:rPr>
      <w:sz w:val="16"/>
      <w:szCs w:val="16"/>
    </w:rPr>
  </w:style>
  <w:style w:type="table" w:styleId="Grilledutableau">
    <w:name w:val="Table Grid"/>
    <w:basedOn w:val="TableauNormal"/>
    <w:rsid w:val="003168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53212"/>
    <w:pPr>
      <w:keepLines/>
      <w:suppressAutoHyphens w:val="0"/>
      <w:spacing w:before="480" w:line="276" w:lineRule="auto"/>
      <w:outlineLvl w:val="9"/>
    </w:pPr>
    <w:rPr>
      <w:rFonts w:ascii="Cambria" w:hAnsi="Cambria"/>
      <w:bCs/>
      <w:color w:val="365F91"/>
      <w:sz w:val="28"/>
      <w:szCs w:val="28"/>
      <w:lang w:eastAsia="en-US"/>
    </w:rPr>
  </w:style>
  <w:style w:type="paragraph" w:styleId="TM1">
    <w:name w:val="toc 1"/>
    <w:basedOn w:val="Normal"/>
    <w:next w:val="Normal"/>
    <w:autoRedefine/>
    <w:uiPriority w:val="39"/>
    <w:rsid w:val="00F53212"/>
  </w:style>
  <w:style w:type="paragraph" w:styleId="TM2">
    <w:name w:val="toc 2"/>
    <w:basedOn w:val="Normal"/>
    <w:next w:val="Normal"/>
    <w:autoRedefine/>
    <w:uiPriority w:val="39"/>
    <w:rsid w:val="00F53212"/>
    <w:pPr>
      <w:ind w:left="240"/>
    </w:pPr>
  </w:style>
  <w:style w:type="paragraph" w:styleId="TM3">
    <w:name w:val="toc 3"/>
    <w:basedOn w:val="Normal"/>
    <w:next w:val="Normal"/>
    <w:autoRedefine/>
    <w:uiPriority w:val="39"/>
    <w:rsid w:val="00F53212"/>
    <w:pPr>
      <w:ind w:left="480"/>
    </w:pPr>
  </w:style>
  <w:style w:type="character" w:styleId="Lienhypertexte">
    <w:name w:val="Hyperlink"/>
    <w:basedOn w:val="Policepardfaut"/>
    <w:uiPriority w:val="99"/>
    <w:unhideWhenUsed/>
    <w:rsid w:val="00F53212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F60E2D"/>
    <w:pPr>
      <w:ind w:left="720"/>
      <w:contextualSpacing/>
    </w:pPr>
  </w:style>
  <w:style w:type="paragraph" w:customStyle="1" w:styleId="style2">
    <w:name w:val="style2"/>
    <w:basedOn w:val="Normal"/>
    <w:rsid w:val="000509D4"/>
    <w:pPr>
      <w:suppressAutoHyphens w:val="0"/>
      <w:spacing w:before="100" w:beforeAutospacing="1" w:after="100" w:afterAutospacing="1"/>
    </w:pPr>
    <w:rPr>
      <w:b w:val="0"/>
      <w:color w:val="000000"/>
      <w:szCs w:val="24"/>
      <w:lang w:eastAsia="fr-FR"/>
    </w:rPr>
  </w:style>
  <w:style w:type="character" w:styleId="lev">
    <w:name w:val="Strong"/>
    <w:basedOn w:val="Policepardfaut"/>
    <w:uiPriority w:val="22"/>
    <w:qFormat/>
    <w:rsid w:val="000509D4"/>
    <w:rPr>
      <w:b/>
      <w:bCs/>
    </w:rPr>
  </w:style>
  <w:style w:type="character" w:customStyle="1" w:styleId="style21">
    <w:name w:val="style21"/>
    <w:basedOn w:val="Policepardfaut"/>
    <w:rsid w:val="000509D4"/>
    <w:rPr>
      <w:color w:val="000000"/>
    </w:rPr>
  </w:style>
  <w:style w:type="paragraph" w:customStyle="1" w:styleId="style52">
    <w:name w:val="style52"/>
    <w:basedOn w:val="Normal"/>
    <w:rsid w:val="00796583"/>
    <w:pPr>
      <w:suppressAutoHyphens w:val="0"/>
      <w:spacing w:before="100" w:beforeAutospacing="1" w:after="100" w:afterAutospacing="1"/>
    </w:pPr>
    <w:rPr>
      <w:b w:val="0"/>
      <w:color w:val="000000"/>
      <w:szCs w:val="24"/>
      <w:lang w:eastAsia="fr-FR"/>
    </w:rPr>
  </w:style>
  <w:style w:type="paragraph" w:customStyle="1" w:styleId="style56">
    <w:name w:val="style56"/>
    <w:basedOn w:val="Normal"/>
    <w:rsid w:val="00796583"/>
    <w:pPr>
      <w:suppressAutoHyphens w:val="0"/>
      <w:spacing w:before="100" w:beforeAutospacing="1" w:after="100" w:afterAutospacing="1"/>
    </w:pPr>
    <w:rPr>
      <w:bCs/>
      <w:color w:val="000000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01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56E609-381E-4F1E-9758-F5A4D8E25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1148</Characters>
  <Application>Microsoft Office Word</Application>
  <DocSecurity>0</DocSecurity>
  <Lines>9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15</vt:i4>
      </vt:variant>
    </vt:vector>
  </HeadingPairs>
  <TitlesOfParts>
    <vt:vector size="16" baseType="lpstr">
      <vt:lpstr>843 FC - GTDFA - TD</vt:lpstr>
      <vt:lpstr/>
      <vt:lpstr/>
      <vt:lpstr/>
      <vt:lpstr>1.1. Enoncé.</vt:lpstr>
      <vt:lpstr>1.2. Travail à faire.</vt:lpstr>
      <vt:lpstr>1.3. Documents.</vt:lpstr>
      <vt:lpstr>    1.3.1. Document 1.</vt:lpstr>
      <vt:lpstr>    1.3.2. Document 2.</vt:lpstr>
      <vt:lpstr/>
      <vt:lpstr>    1.3.3. Document 3.</vt:lpstr>
      <vt:lpstr>    1.3.4. Document 4.</vt:lpstr>
      <vt:lpstr>1.4. Annexes.</vt:lpstr>
      <vt:lpstr>    1.4.1. Annexe 1.</vt:lpstr>
      <vt:lpstr>    1.4.2. Annexe 2.</vt:lpstr>
      <vt:lpstr>    1.4.3. Annexe 3.</vt:lpstr>
    </vt:vector>
  </TitlesOfParts>
  <Manager>GEA Brive</Manager>
  <Company>IUT Limousin</Company>
  <LinksUpToDate>false</LinksUpToDate>
  <CharactersWithSpaces>1354</CharactersWithSpaces>
  <SharedDoc>false</SharedDoc>
  <HLinks>
    <vt:vector size="42" baseType="variant">
      <vt:variant>
        <vt:i4>1310773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_Toc322871385</vt:lpwstr>
      </vt:variant>
      <vt:variant>
        <vt:i4>1310773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_Toc322871384</vt:lpwstr>
      </vt:variant>
      <vt:variant>
        <vt:i4>1310773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_Toc322871383</vt:lpwstr>
      </vt:variant>
      <vt:variant>
        <vt:i4>1310773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_Toc322871382</vt:lpwstr>
      </vt:variant>
      <vt:variant>
        <vt:i4>1310773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_Toc322871381</vt:lpwstr>
      </vt:variant>
      <vt:variant>
        <vt:i4>1310773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_Toc322871380</vt:lpwstr>
      </vt:variant>
      <vt:variant>
        <vt:i4>1769525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_Toc322871379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843 FC - GTDFA - TD</dc:title>
  <dc:subject>BFRN TD 1 : Soldo</dc:subject>
  <dc:creator>Daniel Antraigue</dc:creator>
  <cp:keywords/>
  <cp:lastModifiedBy>Carlos JANUARIO</cp:lastModifiedBy>
  <cp:revision>3</cp:revision>
  <cp:lastPrinted>2012-03-06T17:03:00Z</cp:lastPrinted>
  <dcterms:created xsi:type="dcterms:W3CDTF">2013-01-26T08:48:00Z</dcterms:created>
  <dcterms:modified xsi:type="dcterms:W3CDTF">2013-01-26T08:55:00Z</dcterms:modified>
  <cp:category>IEL</cp:category>
</cp:coreProperties>
</file>