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Série </w:t>
      </w:r>
      <w:r w:rsidR="0035099F">
        <w:rPr>
          <w:rFonts w:ascii="Times New Roman" w:hAnsi="Times New Roman"/>
          <w:b/>
          <w:bCs/>
          <w:color w:val="FF0000"/>
          <w:sz w:val="24"/>
          <w:szCs w:val="24"/>
        </w:rPr>
        <w:t>3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– 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>L</w:t>
      </w:r>
      <w:r w:rsidR="0035099F" w:rsidRPr="0035099F">
        <w:rPr>
          <w:rFonts w:ascii="Times New Roman" w:hAnsi="Times New Roman"/>
          <w:b/>
          <w:bCs/>
          <w:color w:val="FF0000"/>
          <w:sz w:val="24"/>
          <w:szCs w:val="24"/>
        </w:rPr>
        <w:t>a</w:t>
      </w:r>
      <w:r w:rsidRPr="0035099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35099F" w:rsidRPr="0035099F">
        <w:rPr>
          <w:rFonts w:ascii="Times New Roman" w:hAnsi="Times New Roman"/>
          <w:b/>
          <w:color w:val="FF0000"/>
          <w:sz w:val="24"/>
          <w:szCs w:val="24"/>
        </w:rPr>
        <w:t>Variation de Trésorerie d’Exploitation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35099F">
        <w:rPr>
          <w:bCs/>
          <w:snapToGrid w:val="0"/>
          <w:color w:val="FF0000"/>
          <w:szCs w:val="24"/>
        </w:rPr>
        <w:t>3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35099F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35099F">
        <w:rPr>
          <w:bCs/>
          <w:snapToGrid w:val="0"/>
          <w:color w:val="FF0000"/>
          <w:szCs w:val="24"/>
        </w:rPr>
        <w:t>GARDON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BE452E" w:rsidRDefault="00BE452E" w:rsidP="007827C3">
      <w:pPr>
        <w:spacing w:after="120"/>
        <w:jc w:val="center"/>
      </w:pPr>
      <w:bookmarkStart w:id="0" w:name="_Toc322871113"/>
      <w:r>
        <w:t>ANNEXE 2</w:t>
      </w:r>
    </w:p>
    <w:tbl>
      <w:tblPr>
        <w:tblW w:w="9560" w:type="dxa"/>
        <w:jc w:val="center"/>
        <w:tblCellMar>
          <w:left w:w="70" w:type="dxa"/>
          <w:right w:w="70" w:type="dxa"/>
        </w:tblCellMar>
        <w:tblLook w:val="04A0"/>
      </w:tblPr>
      <w:tblGrid>
        <w:gridCol w:w="2980"/>
        <w:gridCol w:w="1169"/>
        <w:gridCol w:w="639"/>
        <w:gridCol w:w="1757"/>
        <w:gridCol w:w="1497"/>
        <w:gridCol w:w="1518"/>
      </w:tblGrid>
      <w:tr w:rsidR="00887E45" w:rsidRPr="00887E45" w:rsidTr="00887E45">
        <w:trPr>
          <w:trHeight w:val="238"/>
          <w:jc w:val="center"/>
        </w:trPr>
        <w:tc>
          <w:tcPr>
            <w:tcW w:w="956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 xml:space="preserve">Entreprise GARDON VARIATION DE TRESORERIE D'EXPLOITATION </w:t>
            </w: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9560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1) Evaluation de l'Excédent Brut d'Exploitation (extrait du tableau des SIG) de l'exercice N</w:t>
            </w: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Production vendue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Production stockée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Production immobilisée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Production de l'exercice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Consommation en provenance des tiers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Valeur ajoutée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Charges de personnel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Impôts et taxes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8042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Excédent Brut d'Exploitation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747"/>
          <w:jc w:val="center"/>
        </w:trPr>
        <w:tc>
          <w:tcPr>
            <w:tcW w:w="804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Variation de Trésorerie d'Exploitation (∆TE)</w:t>
            </w:r>
            <w:r w:rsidRPr="00887E45">
              <w:rPr>
                <w:bCs/>
                <w:szCs w:val="24"/>
                <w:lang w:eastAsia="fr-FR"/>
              </w:rPr>
              <w:br/>
              <w:t>= Excédent Brut d'Exploitation - ∆ Besoin en Fonds de Roulement d'Exploitation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000000" w:fill="95B3D7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∆TE =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EBE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-</w:t>
            </w: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Variation BFRE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∆TE =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50 733,00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2 255,00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=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956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65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Encaissements d'exploitation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en N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Créances clients au début de l'exercice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390"/>
          <w:jc w:val="center"/>
        </w:trPr>
        <w:tc>
          <w:tcPr>
            <w:tcW w:w="6545" w:type="dxa"/>
            <w:gridSpan w:val="4"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i/>
                <w:iCs/>
                <w:sz w:val="20"/>
                <w:lang w:eastAsia="fr-FR"/>
              </w:rPr>
            </w:pPr>
            <w:r w:rsidRPr="00887E45">
              <w:rPr>
                <w:b w:val="0"/>
                <w:i/>
                <w:iCs/>
                <w:sz w:val="20"/>
                <w:lang w:eastAsia="fr-FR"/>
              </w:rPr>
              <w:t>(créances clients, autres créances d'exploitation, charges constatées d'avance, écarts de conversion actif)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Ventes de la période HT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Production immobilisée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Créances clients en fin de période (en -)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Total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2C586E" w:rsidRPr="00887E45" w:rsidTr="00887E45">
        <w:trPr>
          <w:trHeight w:val="260"/>
          <w:jc w:val="center"/>
        </w:trPr>
        <w:tc>
          <w:tcPr>
            <w:tcW w:w="654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586E" w:rsidRPr="00887E45" w:rsidRDefault="002C586E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Décaissements d'exploitation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86E" w:rsidRPr="00887E45" w:rsidRDefault="002C586E" w:rsidP="00957BA8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en N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000000" w:fill="95B3D7"/>
            <w:vAlign w:val="bottom"/>
            <w:hideMark/>
          </w:tcPr>
          <w:p w:rsidR="002C586E" w:rsidRPr="00887E45" w:rsidRDefault="002C586E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Dettes d'exploitation au début de l'exercice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401"/>
          <w:jc w:val="center"/>
        </w:trPr>
        <w:tc>
          <w:tcPr>
            <w:tcW w:w="654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i/>
                <w:iCs/>
                <w:sz w:val="20"/>
                <w:lang w:eastAsia="fr-FR"/>
              </w:rPr>
            </w:pPr>
            <w:r w:rsidRPr="00887E45">
              <w:rPr>
                <w:b w:val="0"/>
                <w:i/>
                <w:iCs/>
                <w:sz w:val="20"/>
                <w:lang w:eastAsia="fr-FR"/>
              </w:rPr>
              <w:t>(fournisseurs d'autres biens et services, dettes fiscales et sociales, autres dettes d'exploitation, produits constatés d'avance, écarts de conversion passif)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 xml:space="preserve">Achats de la période 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Services extérieurs décaissés (HT)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Impôts et taxes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Charges de personnel décaissées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78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Dettes d'exploitation à la fin de l'exercice (en -)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60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Total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804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VARIATION (EXCEDENT) DE TRESORERIE D'EXPLOITATION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center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956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804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EXCEDENT DE TRESORERIE D EXPLOITATION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Charges financières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Impôts sur bénéfices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Participation aux résultats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 xml:space="preserve">Remboursement des Concours Bancaires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Augmentation des Disponibilités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Investissements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887E45" w:rsidRPr="00887E45" w:rsidTr="00887E45">
        <w:trPr>
          <w:trHeight w:val="227"/>
          <w:jc w:val="center"/>
        </w:trPr>
        <w:tc>
          <w:tcPr>
            <w:tcW w:w="4149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Autres affectations (par différence)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887E45" w:rsidRPr="00887E45" w:rsidTr="00887E45">
        <w:trPr>
          <w:trHeight w:val="238"/>
          <w:jc w:val="center"/>
        </w:trPr>
        <w:tc>
          <w:tcPr>
            <w:tcW w:w="29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887E45">
              <w:rPr>
                <w:bCs/>
                <w:szCs w:val="24"/>
                <w:lang w:eastAsia="fr-FR"/>
              </w:rPr>
              <w:t>Contrôle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bottom"/>
            <w:hideMark/>
          </w:tcPr>
          <w:p w:rsidR="00887E45" w:rsidRPr="00887E45" w:rsidRDefault="00887E45" w:rsidP="00887E4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887E45">
              <w:rPr>
                <w:b w:val="0"/>
                <w:szCs w:val="24"/>
                <w:lang w:eastAsia="fr-FR"/>
              </w:rPr>
              <w:t> </w:t>
            </w:r>
          </w:p>
        </w:tc>
      </w:tr>
      <w:bookmarkEnd w:id="0"/>
    </w:tbl>
    <w:p w:rsidR="00ED151F" w:rsidRDefault="00ED151F" w:rsidP="00361214">
      <w:pPr>
        <w:pStyle w:val="Titre2"/>
        <w:numPr>
          <w:ilvl w:val="0"/>
          <w:numId w:val="0"/>
        </w:numPr>
        <w:rPr>
          <w:snapToGrid w:val="0"/>
        </w:rPr>
      </w:pPr>
    </w:p>
    <w:sectPr w:rsidR="00ED151F" w:rsidSect="007827C3">
      <w:footerReference w:type="even" r:id="rId8"/>
      <w:footerReference w:type="default" r:id="rId9"/>
      <w:footnotePr>
        <w:pos w:val="beneathText"/>
      </w:footnotePr>
      <w:pgSz w:w="11905" w:h="16837" w:code="9"/>
      <w:pgMar w:top="284" w:right="1134" w:bottom="567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13" w:rsidRDefault="00BD0513">
      <w:r>
        <w:separator/>
      </w:r>
    </w:p>
  </w:endnote>
  <w:endnote w:type="continuationSeparator" w:id="0">
    <w:p w:rsidR="00BD0513" w:rsidRDefault="00BD0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31680C" w:rsidRDefault="00A61E21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  <w:p w:rsidR="00A61E21" w:rsidRDefault="00A61E21" w:rsidP="00C063A2">
    <w:pPr>
      <w:pStyle w:val="Pieddepage"/>
      <w:tabs>
        <w:tab w:val="clear" w:pos="4536"/>
        <w:tab w:val="clear" w:pos="9072"/>
        <w:tab w:val="left" w:pos="2040"/>
      </w:tabs>
      <w:jc w:val="center"/>
    </w:pPr>
    <w:r w:rsidRPr="0031680C">
      <w:rPr>
        <w:iCs/>
        <w:sz w:val="18"/>
        <w:szCs w:val="18"/>
      </w:rPr>
      <w:t>Page n°</w:t>
    </w:r>
    <w:r w:rsidR="00B6569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B65691" w:rsidRPr="0031680C">
      <w:rPr>
        <w:rStyle w:val="Numrodepage"/>
        <w:iCs/>
        <w:sz w:val="18"/>
        <w:szCs w:val="18"/>
      </w:rPr>
      <w:fldChar w:fldCharType="separate"/>
    </w:r>
    <w:r w:rsidR="007827C3">
      <w:rPr>
        <w:rStyle w:val="Numrodepage"/>
        <w:iCs/>
        <w:noProof/>
        <w:sz w:val="18"/>
        <w:szCs w:val="18"/>
      </w:rPr>
      <w:t>2</w:t>
    </w:r>
    <w:r w:rsidR="00B65691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B65691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B65691" w:rsidRPr="0031680C">
      <w:rPr>
        <w:rStyle w:val="Numrodepage"/>
        <w:iCs/>
        <w:sz w:val="18"/>
        <w:szCs w:val="18"/>
      </w:rPr>
      <w:fldChar w:fldCharType="separate"/>
    </w:r>
    <w:r w:rsidR="007827C3">
      <w:rPr>
        <w:rStyle w:val="Numrodepage"/>
        <w:iCs/>
        <w:noProof/>
        <w:sz w:val="18"/>
        <w:szCs w:val="18"/>
      </w:rPr>
      <w:t>2</w:t>
    </w:r>
    <w:r w:rsidR="00B65691" w:rsidRPr="0031680C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E21" w:rsidRPr="009A16F4" w:rsidRDefault="00A61E21" w:rsidP="009A16F4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13" w:rsidRDefault="00BD0513">
      <w:r>
        <w:separator/>
      </w:r>
    </w:p>
  </w:footnote>
  <w:footnote w:type="continuationSeparator" w:id="0">
    <w:p w:rsidR="00BD0513" w:rsidRDefault="00BD0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27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9"/>
  </w:num>
  <w:num w:numId="5">
    <w:abstractNumId w:val="35"/>
  </w:num>
  <w:num w:numId="6">
    <w:abstractNumId w:val="32"/>
  </w:num>
  <w:num w:numId="7">
    <w:abstractNumId w:val="16"/>
  </w:num>
  <w:num w:numId="8">
    <w:abstractNumId w:val="5"/>
  </w:num>
  <w:num w:numId="9">
    <w:abstractNumId w:val="27"/>
  </w:num>
  <w:num w:numId="10">
    <w:abstractNumId w:val="1"/>
  </w:num>
  <w:num w:numId="11">
    <w:abstractNumId w:val="15"/>
  </w:num>
  <w:num w:numId="12">
    <w:abstractNumId w:val="2"/>
  </w:num>
  <w:num w:numId="13">
    <w:abstractNumId w:val="8"/>
  </w:num>
  <w:num w:numId="14">
    <w:abstractNumId w:val="23"/>
  </w:num>
  <w:num w:numId="15">
    <w:abstractNumId w:val="14"/>
  </w:num>
  <w:num w:numId="16">
    <w:abstractNumId w:val="12"/>
  </w:num>
  <w:num w:numId="17">
    <w:abstractNumId w:val="34"/>
  </w:num>
  <w:num w:numId="18">
    <w:abstractNumId w:val="33"/>
  </w:num>
  <w:num w:numId="19">
    <w:abstractNumId w:val="21"/>
  </w:num>
  <w:num w:numId="20">
    <w:abstractNumId w:val="25"/>
  </w:num>
  <w:num w:numId="21">
    <w:abstractNumId w:val="10"/>
  </w:num>
  <w:num w:numId="22">
    <w:abstractNumId w:val="31"/>
  </w:num>
  <w:num w:numId="23">
    <w:abstractNumId w:val="26"/>
  </w:num>
  <w:num w:numId="24">
    <w:abstractNumId w:val="13"/>
  </w:num>
  <w:num w:numId="25">
    <w:abstractNumId w:val="22"/>
  </w:num>
  <w:num w:numId="26">
    <w:abstractNumId w:val="17"/>
  </w:num>
  <w:num w:numId="27">
    <w:abstractNumId w:val="6"/>
  </w:num>
  <w:num w:numId="28">
    <w:abstractNumId w:val="30"/>
  </w:num>
  <w:num w:numId="29">
    <w:abstractNumId w:val="24"/>
  </w:num>
  <w:num w:numId="30">
    <w:abstractNumId w:val="28"/>
  </w:num>
  <w:num w:numId="31">
    <w:abstractNumId w:val="4"/>
  </w:num>
  <w:num w:numId="32">
    <w:abstractNumId w:val="19"/>
  </w:num>
  <w:num w:numId="33">
    <w:abstractNumId w:val="18"/>
  </w:num>
  <w:num w:numId="34">
    <w:abstractNumId w:val="7"/>
  </w:num>
  <w:num w:numId="35">
    <w:abstractNumId w:val="3"/>
  </w:num>
  <w:num w:numId="3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4403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1715"/>
    <w:rsid w:val="001361E9"/>
    <w:rsid w:val="00150190"/>
    <w:rsid w:val="001A241A"/>
    <w:rsid w:val="001A6769"/>
    <w:rsid w:val="001B3615"/>
    <w:rsid w:val="001C04D5"/>
    <w:rsid w:val="001C4DAB"/>
    <w:rsid w:val="001F098C"/>
    <w:rsid w:val="001F6AEC"/>
    <w:rsid w:val="00205650"/>
    <w:rsid w:val="00206535"/>
    <w:rsid w:val="00215A63"/>
    <w:rsid w:val="002222D5"/>
    <w:rsid w:val="00227FF1"/>
    <w:rsid w:val="00231608"/>
    <w:rsid w:val="002411FD"/>
    <w:rsid w:val="0024269D"/>
    <w:rsid w:val="0024482E"/>
    <w:rsid w:val="0025365D"/>
    <w:rsid w:val="00263567"/>
    <w:rsid w:val="0029349C"/>
    <w:rsid w:val="002C3557"/>
    <w:rsid w:val="002C586E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099F"/>
    <w:rsid w:val="003515AE"/>
    <w:rsid w:val="00356A2D"/>
    <w:rsid w:val="00361214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A4636"/>
    <w:rsid w:val="004B16FE"/>
    <w:rsid w:val="004B578C"/>
    <w:rsid w:val="004C6670"/>
    <w:rsid w:val="004D0998"/>
    <w:rsid w:val="004D1B5A"/>
    <w:rsid w:val="004D2EF7"/>
    <w:rsid w:val="004D4E0D"/>
    <w:rsid w:val="00521BF9"/>
    <w:rsid w:val="00522098"/>
    <w:rsid w:val="0053489A"/>
    <w:rsid w:val="005620AC"/>
    <w:rsid w:val="00570374"/>
    <w:rsid w:val="005835A6"/>
    <w:rsid w:val="00597EF2"/>
    <w:rsid w:val="005A11B9"/>
    <w:rsid w:val="005A62EF"/>
    <w:rsid w:val="005B2121"/>
    <w:rsid w:val="005B48EF"/>
    <w:rsid w:val="005C2521"/>
    <w:rsid w:val="005C7677"/>
    <w:rsid w:val="005E26A0"/>
    <w:rsid w:val="005E626F"/>
    <w:rsid w:val="005E7660"/>
    <w:rsid w:val="005E775C"/>
    <w:rsid w:val="006113FB"/>
    <w:rsid w:val="00612691"/>
    <w:rsid w:val="006156A7"/>
    <w:rsid w:val="00622FC0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483"/>
    <w:rsid w:val="00671FFD"/>
    <w:rsid w:val="006730A5"/>
    <w:rsid w:val="00676912"/>
    <w:rsid w:val="006B02B7"/>
    <w:rsid w:val="006B184A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2C4A"/>
    <w:rsid w:val="0075509F"/>
    <w:rsid w:val="00781B7F"/>
    <w:rsid w:val="007827C3"/>
    <w:rsid w:val="007856D2"/>
    <w:rsid w:val="0079654A"/>
    <w:rsid w:val="00796583"/>
    <w:rsid w:val="007A23C2"/>
    <w:rsid w:val="007B030A"/>
    <w:rsid w:val="007B3B08"/>
    <w:rsid w:val="007C1B03"/>
    <w:rsid w:val="007E06AA"/>
    <w:rsid w:val="007E7681"/>
    <w:rsid w:val="007F799C"/>
    <w:rsid w:val="0080362A"/>
    <w:rsid w:val="008051F2"/>
    <w:rsid w:val="00807242"/>
    <w:rsid w:val="008415B0"/>
    <w:rsid w:val="008437CB"/>
    <w:rsid w:val="008514E5"/>
    <w:rsid w:val="008557DB"/>
    <w:rsid w:val="00871C97"/>
    <w:rsid w:val="008778A2"/>
    <w:rsid w:val="00887E45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36E5E"/>
    <w:rsid w:val="0094091D"/>
    <w:rsid w:val="00944A25"/>
    <w:rsid w:val="00945726"/>
    <w:rsid w:val="009459AE"/>
    <w:rsid w:val="0096418C"/>
    <w:rsid w:val="00984488"/>
    <w:rsid w:val="00992413"/>
    <w:rsid w:val="009A16F4"/>
    <w:rsid w:val="009A55A9"/>
    <w:rsid w:val="009B554F"/>
    <w:rsid w:val="009D0C96"/>
    <w:rsid w:val="009F185F"/>
    <w:rsid w:val="009F7F29"/>
    <w:rsid w:val="00A30CB6"/>
    <w:rsid w:val="00A52844"/>
    <w:rsid w:val="00A61E21"/>
    <w:rsid w:val="00A74BC5"/>
    <w:rsid w:val="00A76FA3"/>
    <w:rsid w:val="00A77F6C"/>
    <w:rsid w:val="00A815C9"/>
    <w:rsid w:val="00A907B6"/>
    <w:rsid w:val="00AA0A39"/>
    <w:rsid w:val="00AB1736"/>
    <w:rsid w:val="00AB4DB3"/>
    <w:rsid w:val="00AC62BA"/>
    <w:rsid w:val="00AD5AA6"/>
    <w:rsid w:val="00AE000D"/>
    <w:rsid w:val="00AE2540"/>
    <w:rsid w:val="00AF3E2D"/>
    <w:rsid w:val="00AF4E1C"/>
    <w:rsid w:val="00B05C5D"/>
    <w:rsid w:val="00B50D2B"/>
    <w:rsid w:val="00B56D62"/>
    <w:rsid w:val="00B65691"/>
    <w:rsid w:val="00B72716"/>
    <w:rsid w:val="00B73236"/>
    <w:rsid w:val="00B82544"/>
    <w:rsid w:val="00B84C3C"/>
    <w:rsid w:val="00B9548B"/>
    <w:rsid w:val="00BA0EC1"/>
    <w:rsid w:val="00BA2F7B"/>
    <w:rsid w:val="00BB21A6"/>
    <w:rsid w:val="00BD0513"/>
    <w:rsid w:val="00BD148E"/>
    <w:rsid w:val="00BD6975"/>
    <w:rsid w:val="00BD740F"/>
    <w:rsid w:val="00BE452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75041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1E8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60E2D"/>
    <w:rsid w:val="00F6185D"/>
    <w:rsid w:val="00F6318F"/>
    <w:rsid w:val="00F66B5D"/>
    <w:rsid w:val="00F80137"/>
    <w:rsid w:val="00F871BF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CF85-39BD-4D30-8D62-57814D3D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17</vt:i4>
      </vt:variant>
    </vt:vector>
  </HeadingPairs>
  <TitlesOfParts>
    <vt:vector size="18" baseType="lpstr">
      <vt:lpstr>843 FC - GTDFA - TD</vt:lpstr>
      <vt:lpstr/>
      <vt:lpstr/>
      <vt:lpstr>1.1. Enoncé.</vt:lpstr>
      <vt:lpstr>1.2. Travail à faire.</vt:lpstr>
      <vt:lpstr/>
      <vt:lpstr/>
      <vt:lpstr/>
      <vt:lpstr>1.3. Documents.</vt:lpstr>
      <vt:lpstr>    1.3.1. Document 1.</vt:lpstr>
      <vt:lpstr>    </vt:lpstr>
      <vt:lpstr>    1.3.2. Document 2.</vt:lpstr>
      <vt:lpstr>    1.3.3. Document 3.</vt:lpstr>
      <vt:lpstr>1.4. Annexes.</vt:lpstr>
      <vt:lpstr>    1.4.1. Annexe 1.</vt:lpstr>
      <vt:lpstr>    1.4.2. Annexe 2.</vt:lpstr>
      <vt:lpstr>    </vt:lpstr>
      <vt:lpstr>    </vt:lpstr>
    </vt:vector>
  </TitlesOfParts>
  <Manager>GEA Brive</Manager>
  <Company>IUT Limousin</Company>
  <LinksUpToDate>false</LinksUpToDate>
  <CharactersWithSpaces>1892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4</cp:revision>
  <cp:lastPrinted>2012-03-06T17:03:00Z</cp:lastPrinted>
  <dcterms:created xsi:type="dcterms:W3CDTF">2013-01-25T06:23:00Z</dcterms:created>
  <dcterms:modified xsi:type="dcterms:W3CDTF">2013-01-25T06:30:00Z</dcterms:modified>
  <cp:category>IEL</cp:category>
</cp:coreProperties>
</file>