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3E42B5">
        <w:rPr>
          <w:bCs/>
          <w:snapToGrid w:val="0"/>
          <w:color w:val="FF0000"/>
          <w:szCs w:val="24"/>
        </w:rPr>
        <w:t>8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E42B5">
        <w:rPr>
          <w:bCs/>
          <w:snapToGrid w:val="0"/>
          <w:color w:val="FF0000"/>
          <w:szCs w:val="24"/>
        </w:rPr>
        <w:t>FOTONI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/>
    <w:p w:rsidR="009824BD" w:rsidRDefault="009824BD" w:rsidP="009824BD">
      <w:pPr>
        <w:jc w:val="center"/>
      </w:pPr>
      <w:r>
        <w:t>DOCUMENT</w:t>
      </w:r>
    </w:p>
    <w:p w:rsidR="009824BD" w:rsidRDefault="009824BD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251362" w:rsidRPr="00F53212" w:rsidTr="00212195">
        <w:tc>
          <w:tcPr>
            <w:tcW w:w="9777" w:type="dxa"/>
            <w:shd w:val="clear" w:color="auto" w:fill="D99594" w:themeFill="accent2" w:themeFillTint="99"/>
          </w:tcPr>
          <w:p w:rsidR="00251362" w:rsidRPr="003E42B5" w:rsidRDefault="003E42B5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 w:rsidRPr="003E42B5">
              <w:rPr>
                <w:bCs/>
                <w:i w:val="0"/>
              </w:rPr>
              <w:t>Informations relatives à l’activité</w:t>
            </w:r>
          </w:p>
        </w:tc>
      </w:tr>
      <w:tr w:rsidR="00251362" w:rsidRPr="0039284C" w:rsidTr="00212195">
        <w:tc>
          <w:tcPr>
            <w:tcW w:w="9777" w:type="dxa"/>
          </w:tcPr>
          <w:p w:rsidR="003E42B5" w:rsidRPr="003E42B5" w:rsidRDefault="003E42B5" w:rsidP="006A00FE">
            <w:pPr>
              <w:spacing w:before="120" w:after="6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L’activité commerciale est la suivante</w:t>
            </w:r>
            <w:r w:rsidRPr="003E42B5">
              <w:rPr>
                <w:b w:val="0"/>
                <w:szCs w:val="24"/>
              </w:rPr>
              <w:t> :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2"/>
              </w:numPr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Prix de vente HT des boitiers : 12 800 €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2"/>
              </w:numPr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Quantité 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  <w:t xml:space="preserve"> </w:t>
            </w:r>
            <w:r w:rsidRPr="003E42B5">
              <w:rPr>
                <w:b w:val="0"/>
                <w:szCs w:val="24"/>
              </w:rPr>
              <w:t>: 120 boitiers par mois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3E42B5">
            <w:pPr>
              <w:spacing w:before="120" w:after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caractéristiques des processus de production sont décrites ci-dessous.</w:t>
            </w:r>
          </w:p>
          <w:p w:rsidR="003E42B5" w:rsidRPr="003E42B5" w:rsidRDefault="003E42B5" w:rsidP="006A00FE">
            <w:pPr>
              <w:spacing w:after="6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coûts variables de production pour la fabrication d’un produit fini sont les suivants :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3"/>
              </w:numPr>
              <w:suppressAutoHyphens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Matière première (</w:t>
            </w:r>
            <w:r w:rsidRPr="003E42B5">
              <w:rPr>
                <w:b w:val="0"/>
                <w:szCs w:val="24"/>
              </w:rPr>
              <w:t>tôle</w:t>
            </w:r>
            <w:r>
              <w:rPr>
                <w:b w:val="0"/>
                <w:szCs w:val="24"/>
              </w:rPr>
              <w:t xml:space="preserve">) </w:t>
            </w:r>
            <w:r w:rsidRPr="003E42B5">
              <w:rPr>
                <w:b w:val="0"/>
                <w:szCs w:val="24"/>
              </w:rPr>
              <w:t>: 1 300 kg au prix unitaire de 4 € l’un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3"/>
              </w:numPr>
              <w:suppressAutoHyphens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</w:t>
            </w:r>
            <w:r w:rsidRPr="003E42B5">
              <w:rPr>
                <w:b w:val="0"/>
                <w:szCs w:val="24"/>
              </w:rPr>
              <w:t>utres mat</w:t>
            </w:r>
            <w:r>
              <w:rPr>
                <w:b w:val="0"/>
                <w:szCs w:val="24"/>
              </w:rPr>
              <w:t>ières premières et fournitures </w:t>
            </w:r>
            <w:r w:rsidRPr="003E42B5">
              <w:rPr>
                <w:b w:val="0"/>
                <w:szCs w:val="24"/>
              </w:rPr>
              <w:t>: 800 € par produit fabriqué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3"/>
              </w:numPr>
              <w:suppressAutoHyphens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</w:t>
            </w:r>
            <w:r w:rsidRPr="003E42B5">
              <w:rPr>
                <w:b w:val="0"/>
                <w:szCs w:val="24"/>
              </w:rPr>
              <w:t xml:space="preserve">ain d’œuvre directe de </w:t>
            </w:r>
            <w:r>
              <w:rPr>
                <w:b w:val="0"/>
                <w:szCs w:val="24"/>
              </w:rPr>
              <w:t xml:space="preserve">production </w:t>
            </w:r>
            <w:r>
              <w:rPr>
                <w:b w:val="0"/>
                <w:szCs w:val="24"/>
              </w:rPr>
              <w:tab/>
            </w:r>
            <w:r w:rsidRPr="003E42B5">
              <w:rPr>
                <w:b w:val="0"/>
                <w:szCs w:val="24"/>
              </w:rPr>
              <w:t>: 46 heures à 50 €. Le coût horaire de la main d’œuvre tient compte des congés payés et autres éléments majorant le coût de revient horaire.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3"/>
              </w:numPr>
              <w:suppressAutoHyphens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Charges sociales </w:t>
            </w:r>
            <w:r w:rsidRPr="003E42B5">
              <w:rPr>
                <w:b w:val="0"/>
                <w:szCs w:val="24"/>
              </w:rPr>
              <w:t>: 40 % du coût de la main d’œuvre directe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6A00FE">
            <w:pPr>
              <w:spacing w:before="120" w:after="6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charges fixes mensuelles sont les suivantes :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Amortissements des équipements </w:t>
            </w:r>
            <w:r w:rsidRPr="003E42B5">
              <w:rPr>
                <w:b w:val="0"/>
                <w:szCs w:val="24"/>
              </w:rPr>
              <w:t>: 15 000 €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R</w:t>
            </w:r>
            <w:r w:rsidRPr="003E42B5">
              <w:rPr>
                <w:b w:val="0"/>
                <w:szCs w:val="24"/>
              </w:rPr>
              <w:t>émuné</w:t>
            </w:r>
            <w:r>
              <w:rPr>
                <w:b w:val="0"/>
                <w:szCs w:val="24"/>
              </w:rPr>
              <w:t xml:space="preserve">rations du personnel mensualisé </w:t>
            </w:r>
            <w:r w:rsidRPr="003E42B5">
              <w:rPr>
                <w:b w:val="0"/>
                <w:szCs w:val="24"/>
              </w:rPr>
              <w:t>: 90 000 €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041A81">
            <w:pPr>
              <w:pStyle w:val="Paragraphedeliste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</w:t>
            </w:r>
            <w:r w:rsidRPr="003E42B5">
              <w:rPr>
                <w:b w:val="0"/>
                <w:szCs w:val="24"/>
              </w:rPr>
              <w:t xml:space="preserve">utres charges fixes de fonctionnement décaissées </w:t>
            </w:r>
            <w:r w:rsidRPr="003E42B5">
              <w:rPr>
                <w:b w:val="0"/>
                <w:szCs w:val="24"/>
              </w:rPr>
              <w:tab/>
              <w:t>: 180 000 € HT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La durée du crédit accordé à la clientèle est de 60 jours Fin de Mois.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 xml:space="preserve">Le taux de TVA est </w:t>
            </w:r>
            <w:r w:rsidR="008E6A0D">
              <w:rPr>
                <w:b w:val="0"/>
                <w:szCs w:val="24"/>
              </w:rPr>
              <w:t>le taux normal</w:t>
            </w:r>
            <w:r w:rsidRPr="003E42B5">
              <w:rPr>
                <w:b w:val="0"/>
                <w:szCs w:val="24"/>
              </w:rPr>
              <w:t>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La TVA est payable le 25 du mois suivant.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salaires sont payés par virement le 5 de chaque mois</w:t>
            </w:r>
            <w:r>
              <w:rPr>
                <w:b w:val="0"/>
                <w:szCs w:val="24"/>
              </w:rPr>
              <w:t>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charges sociales retenues ainsi que celles de l’employeur sont acquittées le 15 du mois suivant.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 xml:space="preserve">Les dettes envers les fournisseurs de matières premières et de tôles sont  réglées à 60 jours </w:t>
            </w:r>
            <w:r w:rsidR="006A00FE">
              <w:rPr>
                <w:b w:val="0"/>
                <w:szCs w:val="24"/>
              </w:rPr>
              <w:t>f</w:t>
            </w:r>
            <w:r w:rsidRPr="003E42B5">
              <w:rPr>
                <w:b w:val="0"/>
                <w:szCs w:val="24"/>
              </w:rPr>
              <w:t xml:space="preserve">in </w:t>
            </w:r>
            <w:r w:rsidR="006A00FE">
              <w:rPr>
                <w:b w:val="0"/>
                <w:szCs w:val="24"/>
              </w:rPr>
              <w:t>d</w:t>
            </w:r>
            <w:r w:rsidRPr="003E42B5">
              <w:rPr>
                <w:b w:val="0"/>
                <w:szCs w:val="24"/>
              </w:rPr>
              <w:t xml:space="preserve">e </w:t>
            </w:r>
            <w:r w:rsidR="006A00FE">
              <w:rPr>
                <w:b w:val="0"/>
                <w:szCs w:val="24"/>
              </w:rPr>
              <w:t>m</w:t>
            </w:r>
            <w:r w:rsidRPr="003E42B5">
              <w:rPr>
                <w:b w:val="0"/>
                <w:szCs w:val="24"/>
              </w:rPr>
              <w:t>ois, le 10 du mois suivant.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Les charges fixes de fonctionnement sont payées le 15 du mois suivant.</w:t>
            </w:r>
          </w:p>
          <w:p w:rsidR="003E42B5" w:rsidRPr="003E42B5" w:rsidRDefault="003E42B5" w:rsidP="006A00FE">
            <w:pPr>
              <w:spacing w:before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La moitié de ces charges est soumise à la TVA au taux normal.</w:t>
            </w:r>
          </w:p>
          <w:p w:rsidR="00251362" w:rsidRPr="006A00FE" w:rsidRDefault="003E42B5" w:rsidP="006A00FE">
            <w:pPr>
              <w:spacing w:before="120" w:after="120"/>
              <w:rPr>
                <w:b w:val="0"/>
                <w:szCs w:val="24"/>
              </w:rPr>
            </w:pPr>
            <w:r w:rsidRPr="003E42B5">
              <w:rPr>
                <w:b w:val="0"/>
                <w:szCs w:val="24"/>
              </w:rPr>
              <w:t>Il n’y a pas de produits en-cours de production.</w:t>
            </w:r>
          </w:p>
        </w:tc>
      </w:tr>
    </w:tbl>
    <w:p w:rsidR="00E1590A" w:rsidRDefault="00E1590A" w:rsidP="007A6079">
      <w:pPr>
        <w:pStyle w:val="Titre1"/>
      </w:pPr>
    </w:p>
    <w:sectPr w:rsidR="00E1590A" w:rsidSect="007A6079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B45" w:rsidRDefault="00C92B45">
      <w:r>
        <w:separator/>
      </w:r>
    </w:p>
  </w:endnote>
  <w:endnote w:type="continuationSeparator" w:id="0">
    <w:p w:rsidR="00C92B45" w:rsidRDefault="00C9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2F04EB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2F04EB" w:rsidRPr="006156A7">
      <w:rPr>
        <w:rStyle w:val="Numrodepage"/>
        <w:iCs/>
        <w:sz w:val="18"/>
        <w:szCs w:val="18"/>
      </w:rPr>
      <w:fldChar w:fldCharType="separate"/>
    </w:r>
    <w:r w:rsidR="007A6079">
      <w:rPr>
        <w:rStyle w:val="Numrodepage"/>
        <w:iCs/>
        <w:noProof/>
        <w:sz w:val="18"/>
        <w:szCs w:val="18"/>
      </w:rPr>
      <w:t>2</w:t>
    </w:r>
    <w:r w:rsidR="002F04EB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2F04EB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2F04EB" w:rsidRPr="006156A7">
      <w:rPr>
        <w:rStyle w:val="Numrodepage"/>
        <w:iCs/>
        <w:sz w:val="18"/>
        <w:szCs w:val="18"/>
      </w:rPr>
      <w:fldChar w:fldCharType="separate"/>
    </w:r>
    <w:r w:rsidR="007A6079">
      <w:rPr>
        <w:rStyle w:val="Numrodepage"/>
        <w:iCs/>
        <w:noProof/>
        <w:sz w:val="18"/>
        <w:szCs w:val="18"/>
      </w:rPr>
      <w:t>2</w:t>
    </w:r>
    <w:r w:rsidR="002F04EB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2F04E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2F04EB" w:rsidRPr="0031680C">
      <w:rPr>
        <w:rStyle w:val="Numrodepage"/>
        <w:iCs/>
        <w:sz w:val="18"/>
        <w:szCs w:val="18"/>
      </w:rPr>
      <w:fldChar w:fldCharType="separate"/>
    </w:r>
    <w:r w:rsidR="008E6A0D">
      <w:rPr>
        <w:rStyle w:val="Numrodepage"/>
        <w:iCs/>
        <w:noProof/>
        <w:sz w:val="18"/>
        <w:szCs w:val="18"/>
      </w:rPr>
      <w:t>1</w:t>
    </w:r>
    <w:r w:rsidR="002F04EB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2F04E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2F04EB" w:rsidRPr="0031680C">
      <w:rPr>
        <w:rStyle w:val="Numrodepage"/>
        <w:iCs/>
        <w:sz w:val="18"/>
        <w:szCs w:val="18"/>
      </w:rPr>
      <w:fldChar w:fldCharType="separate"/>
    </w:r>
    <w:r w:rsidR="008E6A0D">
      <w:rPr>
        <w:rStyle w:val="Numrodepage"/>
        <w:iCs/>
        <w:noProof/>
        <w:sz w:val="18"/>
        <w:szCs w:val="18"/>
      </w:rPr>
      <w:t>1</w:t>
    </w:r>
    <w:r w:rsidR="002F04EB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B45" w:rsidRDefault="00C92B45">
      <w:r>
        <w:separator/>
      </w:r>
    </w:p>
  </w:footnote>
  <w:footnote w:type="continuationSeparator" w:id="0">
    <w:p w:rsidR="00C92B45" w:rsidRDefault="00C92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DE6A99"/>
    <w:multiLevelType w:val="hybridMultilevel"/>
    <w:tmpl w:val="668A3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E43AC"/>
    <w:multiLevelType w:val="hybridMultilevel"/>
    <w:tmpl w:val="ACB07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F596D"/>
    <w:multiLevelType w:val="hybridMultilevel"/>
    <w:tmpl w:val="03D2D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42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1A81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D2F88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3615"/>
    <w:rsid w:val="001B4AAC"/>
    <w:rsid w:val="001C04D5"/>
    <w:rsid w:val="001C4DAB"/>
    <w:rsid w:val="001D799E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04EB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5C7"/>
    <w:rsid w:val="0039284C"/>
    <w:rsid w:val="003959A7"/>
    <w:rsid w:val="003A0639"/>
    <w:rsid w:val="003C570E"/>
    <w:rsid w:val="003C7058"/>
    <w:rsid w:val="003E28E8"/>
    <w:rsid w:val="003E42B5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3035"/>
    <w:rsid w:val="005B48EF"/>
    <w:rsid w:val="005C7677"/>
    <w:rsid w:val="005D3B36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A00FE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6F76FA"/>
    <w:rsid w:val="00712F06"/>
    <w:rsid w:val="007223E1"/>
    <w:rsid w:val="00725CCB"/>
    <w:rsid w:val="00730D18"/>
    <w:rsid w:val="007315F0"/>
    <w:rsid w:val="00751B27"/>
    <w:rsid w:val="0075461F"/>
    <w:rsid w:val="0075509F"/>
    <w:rsid w:val="007571B9"/>
    <w:rsid w:val="00781B7F"/>
    <w:rsid w:val="007856D2"/>
    <w:rsid w:val="00795355"/>
    <w:rsid w:val="0079654A"/>
    <w:rsid w:val="007A23C2"/>
    <w:rsid w:val="007A6079"/>
    <w:rsid w:val="007B3B08"/>
    <w:rsid w:val="007C10CF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D374C"/>
    <w:rsid w:val="008E06BC"/>
    <w:rsid w:val="008E6A0D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53DFC"/>
    <w:rsid w:val="0096418C"/>
    <w:rsid w:val="00974386"/>
    <w:rsid w:val="009824BD"/>
    <w:rsid w:val="0098375D"/>
    <w:rsid w:val="00984488"/>
    <w:rsid w:val="00992413"/>
    <w:rsid w:val="009A55A9"/>
    <w:rsid w:val="009B554F"/>
    <w:rsid w:val="009B6CD7"/>
    <w:rsid w:val="009C560A"/>
    <w:rsid w:val="009C741B"/>
    <w:rsid w:val="009D0C96"/>
    <w:rsid w:val="009F185F"/>
    <w:rsid w:val="009F7F29"/>
    <w:rsid w:val="00A109A1"/>
    <w:rsid w:val="00A1189E"/>
    <w:rsid w:val="00A63B15"/>
    <w:rsid w:val="00A74BC5"/>
    <w:rsid w:val="00A76FA3"/>
    <w:rsid w:val="00A815C9"/>
    <w:rsid w:val="00A907B6"/>
    <w:rsid w:val="00AA0D45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864A9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0CA7"/>
    <w:rsid w:val="00C92B45"/>
    <w:rsid w:val="00C95AFC"/>
    <w:rsid w:val="00CA032C"/>
    <w:rsid w:val="00CA63BA"/>
    <w:rsid w:val="00CA70DA"/>
    <w:rsid w:val="00CB0763"/>
    <w:rsid w:val="00CB6A9C"/>
    <w:rsid w:val="00CE4FA8"/>
    <w:rsid w:val="00CF55B3"/>
    <w:rsid w:val="00D01751"/>
    <w:rsid w:val="00D04142"/>
    <w:rsid w:val="00D04EF6"/>
    <w:rsid w:val="00D05108"/>
    <w:rsid w:val="00D07DE5"/>
    <w:rsid w:val="00D1381F"/>
    <w:rsid w:val="00D1669F"/>
    <w:rsid w:val="00D21E3C"/>
    <w:rsid w:val="00D24426"/>
    <w:rsid w:val="00D36FB7"/>
    <w:rsid w:val="00D433C8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37489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31EA"/>
    <w:rsid w:val="00EC6BDF"/>
    <w:rsid w:val="00ED1C43"/>
    <w:rsid w:val="00ED3C93"/>
    <w:rsid w:val="00EE4739"/>
    <w:rsid w:val="00F060B7"/>
    <w:rsid w:val="00F07A63"/>
    <w:rsid w:val="00F15494"/>
    <w:rsid w:val="00F2762A"/>
    <w:rsid w:val="00F30A06"/>
    <w:rsid w:val="00F33519"/>
    <w:rsid w:val="00F34E75"/>
    <w:rsid w:val="00F36621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5545-10FB-4BB0-94A3-4FFB63CD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1708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2</cp:revision>
  <cp:lastPrinted>2012-03-06T17:03:00Z</cp:lastPrinted>
  <dcterms:created xsi:type="dcterms:W3CDTF">2015-06-22T18:35:00Z</dcterms:created>
  <dcterms:modified xsi:type="dcterms:W3CDTF">2015-06-22T18:35:00Z</dcterms:modified>
  <cp:category>IEL</cp:category>
</cp:coreProperties>
</file>