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D05108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5108">
        <w:rPr>
          <w:bCs/>
          <w:snapToGrid w:val="0"/>
          <w:color w:val="FF0000"/>
          <w:szCs w:val="24"/>
        </w:rPr>
        <w:t>VALA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12141" w:rsidRDefault="00EC17A1" w:rsidP="00EC17A1">
      <w:pPr>
        <w:pStyle w:val="Titre1"/>
        <w:jc w:val="center"/>
        <w:rPr>
          <w:snapToGrid w:val="0"/>
        </w:rPr>
      </w:pPr>
      <w:bookmarkStart w:id="0" w:name="_Toc322871113"/>
      <w:r>
        <w:rPr>
          <w:snapToGrid w:val="0"/>
        </w:rPr>
        <w:t>ANNEXE</w:t>
      </w:r>
    </w:p>
    <w:p w:rsidR="00EC17A1" w:rsidRDefault="00EC17A1" w:rsidP="00EC17A1"/>
    <w:tbl>
      <w:tblPr>
        <w:tblW w:w="979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21"/>
        <w:gridCol w:w="1418"/>
        <w:gridCol w:w="1417"/>
        <w:gridCol w:w="1418"/>
        <w:gridCol w:w="567"/>
        <w:gridCol w:w="850"/>
      </w:tblGrid>
      <w:tr w:rsidR="00EC17A1" w:rsidRPr="00EC17A1" w:rsidTr="00B468F3">
        <w:trPr>
          <w:trHeight w:val="630"/>
          <w:jc w:val="center"/>
        </w:trPr>
        <w:tc>
          <w:tcPr>
            <w:tcW w:w="97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BESOIN EN FONDS DE ROULEMENT D'EXPLOITATION</w:t>
            </w:r>
            <w:r w:rsidRPr="00EC17A1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B468F3" w:rsidRPr="00EC17A1" w:rsidTr="00B468F3">
        <w:trPr>
          <w:trHeight w:val="630"/>
          <w:jc w:val="center"/>
        </w:trPr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Fournisseurs de services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EC17A1" w:rsidRPr="00EC17A1" w:rsidTr="00B468F3">
        <w:trPr>
          <w:trHeight w:val="315"/>
          <w:jc w:val="center"/>
        </w:trPr>
        <w:tc>
          <w:tcPr>
            <w:tcW w:w="695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EC17A1" w:rsidRPr="00EC17A1" w:rsidTr="00B468F3">
        <w:trPr>
          <w:trHeight w:val="315"/>
          <w:jc w:val="center"/>
        </w:trPr>
        <w:tc>
          <w:tcPr>
            <w:tcW w:w="695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EC17A1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ind w:firstLineChars="2500" w:firstLine="6023"/>
              <w:rPr>
                <w:bCs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ind w:firstLineChars="2500" w:firstLine="6023"/>
              <w:rPr>
                <w:bCs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ind w:firstLineChars="2500" w:firstLine="6023"/>
              <w:rPr>
                <w:bCs/>
                <w:szCs w:val="24"/>
                <w:lang w:eastAsia="fr-FR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EC17A1" w:rsidRPr="00EC17A1" w:rsidTr="00B468F3">
        <w:trPr>
          <w:trHeight w:val="315"/>
          <w:jc w:val="center"/>
        </w:trPr>
        <w:tc>
          <w:tcPr>
            <w:tcW w:w="97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FONDS DE ROULEMENT NET GLOBAL</w:t>
            </w: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553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H1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H2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H3</w:t>
            </w: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Prix de vente unitaire HT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Quantité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CA annuel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CA par jour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BFRN en  jours de chiffre d'affaires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BFRN en  valeur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Trésorerie en valeur (36 jours de Chiffre d'affaires HT)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15"/>
          <w:jc w:val="center"/>
        </w:trPr>
        <w:tc>
          <w:tcPr>
            <w:tcW w:w="41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FRNG en valeur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C17A1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468F3" w:rsidRPr="00EC17A1" w:rsidTr="00B468F3">
        <w:trPr>
          <w:trHeight w:val="330"/>
          <w:jc w:val="center"/>
        </w:trPr>
        <w:tc>
          <w:tcPr>
            <w:tcW w:w="412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C17A1" w:rsidRPr="00EC17A1" w:rsidTr="00B468F3">
        <w:trPr>
          <w:trHeight w:val="330"/>
          <w:jc w:val="center"/>
        </w:trPr>
        <w:tc>
          <w:tcPr>
            <w:tcW w:w="97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EC17A1" w:rsidRPr="00EC17A1" w:rsidRDefault="00EC17A1" w:rsidP="00EC17A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C17A1">
              <w:rPr>
                <w:bCs/>
                <w:szCs w:val="24"/>
                <w:lang w:eastAsia="fr-FR"/>
              </w:rPr>
              <w:t>Moyens de faire diminuer le BFRE</w:t>
            </w:r>
          </w:p>
        </w:tc>
      </w:tr>
      <w:tr w:rsidR="00EC17A1" w:rsidRPr="00EC17A1" w:rsidTr="00B468F3">
        <w:trPr>
          <w:trHeight w:val="1002"/>
          <w:jc w:val="center"/>
        </w:trPr>
        <w:tc>
          <w:tcPr>
            <w:tcW w:w="97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C17A1" w:rsidRDefault="00EC17A1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  <w:p w:rsidR="00B468F3" w:rsidRPr="00EC17A1" w:rsidRDefault="00B468F3" w:rsidP="00EC17A1">
            <w:pPr>
              <w:suppressAutoHyphens w:val="0"/>
              <w:jc w:val="both"/>
              <w:rPr>
                <w:b w:val="0"/>
                <w:szCs w:val="24"/>
                <w:lang w:eastAsia="fr-FR"/>
              </w:rPr>
            </w:pPr>
          </w:p>
        </w:tc>
      </w:tr>
      <w:bookmarkEnd w:id="0"/>
    </w:tbl>
    <w:p w:rsidR="00EC17A1" w:rsidRPr="00EC17A1" w:rsidRDefault="00EC17A1" w:rsidP="00EC17A1"/>
    <w:sectPr w:rsidR="00EC17A1" w:rsidRPr="00EC17A1" w:rsidSect="00EC17A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AC" w:rsidRDefault="007D51AC">
      <w:r>
        <w:separator/>
      </w:r>
    </w:p>
  </w:endnote>
  <w:endnote w:type="continuationSeparator" w:id="0">
    <w:p w:rsidR="007D51AC" w:rsidRDefault="007D5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FF1D5A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FF1D5A" w:rsidRPr="006156A7">
      <w:rPr>
        <w:rStyle w:val="Numrodepage"/>
        <w:iCs/>
        <w:sz w:val="18"/>
        <w:szCs w:val="18"/>
      </w:rPr>
      <w:fldChar w:fldCharType="separate"/>
    </w:r>
    <w:r w:rsidR="00B468F3">
      <w:rPr>
        <w:rStyle w:val="Numrodepage"/>
        <w:iCs/>
        <w:noProof/>
        <w:sz w:val="18"/>
        <w:szCs w:val="18"/>
      </w:rPr>
      <w:t>2</w:t>
    </w:r>
    <w:r w:rsidR="00FF1D5A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FF1D5A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FF1D5A" w:rsidRPr="006156A7">
      <w:rPr>
        <w:rStyle w:val="Numrodepage"/>
        <w:iCs/>
        <w:sz w:val="18"/>
        <w:szCs w:val="18"/>
      </w:rPr>
      <w:fldChar w:fldCharType="separate"/>
    </w:r>
    <w:r w:rsidR="00B468F3">
      <w:rPr>
        <w:rStyle w:val="Numrodepage"/>
        <w:iCs/>
        <w:noProof/>
        <w:sz w:val="18"/>
        <w:szCs w:val="18"/>
      </w:rPr>
      <w:t>2</w:t>
    </w:r>
    <w:r w:rsidR="00FF1D5A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FF1D5A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F1D5A" w:rsidRPr="0031680C">
      <w:rPr>
        <w:rStyle w:val="Numrodepage"/>
        <w:iCs/>
        <w:sz w:val="18"/>
        <w:szCs w:val="18"/>
      </w:rPr>
      <w:fldChar w:fldCharType="separate"/>
    </w:r>
    <w:r w:rsidR="007D51AC">
      <w:rPr>
        <w:rStyle w:val="Numrodepage"/>
        <w:iCs/>
        <w:noProof/>
        <w:sz w:val="18"/>
        <w:szCs w:val="18"/>
      </w:rPr>
      <w:t>1</w:t>
    </w:r>
    <w:r w:rsidR="00FF1D5A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F1D5A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F1D5A" w:rsidRPr="0031680C">
      <w:rPr>
        <w:rStyle w:val="Numrodepage"/>
        <w:iCs/>
        <w:sz w:val="18"/>
        <w:szCs w:val="18"/>
      </w:rPr>
      <w:fldChar w:fldCharType="separate"/>
    </w:r>
    <w:r w:rsidR="007D51AC">
      <w:rPr>
        <w:rStyle w:val="Numrodepage"/>
        <w:iCs/>
        <w:noProof/>
        <w:sz w:val="18"/>
        <w:szCs w:val="18"/>
      </w:rPr>
      <w:t>1</w:t>
    </w:r>
    <w:r w:rsidR="00FF1D5A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AC" w:rsidRDefault="007D51AC">
      <w:r>
        <w:separator/>
      </w:r>
    </w:p>
  </w:footnote>
  <w:footnote w:type="continuationSeparator" w:id="0">
    <w:p w:rsidR="007D51AC" w:rsidRDefault="007D5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BE24F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9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A7E09"/>
    <w:multiLevelType w:val="hybridMultilevel"/>
    <w:tmpl w:val="FA1C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9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2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0"/>
  </w:num>
  <w:num w:numId="5">
    <w:abstractNumId w:val="21"/>
  </w:num>
  <w:num w:numId="6">
    <w:abstractNumId w:val="7"/>
  </w:num>
  <w:num w:numId="7">
    <w:abstractNumId w:val="6"/>
  </w:num>
  <w:num w:numId="8">
    <w:abstractNumId w:val="14"/>
  </w:num>
  <w:num w:numId="9">
    <w:abstractNumId w:val="19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11"/>
  </w:num>
  <w:num w:numId="17">
    <w:abstractNumId w:val="9"/>
  </w:num>
  <w:num w:numId="18">
    <w:abstractNumId w:val="20"/>
  </w:num>
  <w:num w:numId="19">
    <w:abstractNumId w:val="12"/>
  </w:num>
  <w:num w:numId="20">
    <w:abstractNumId w:val="18"/>
  </w:num>
  <w:num w:numId="21">
    <w:abstractNumId w:val="3"/>
  </w:num>
  <w:num w:numId="22">
    <w:abstractNumId w:val="22"/>
  </w:num>
  <w:num w:numId="23">
    <w:abstractNumId w:val="16"/>
  </w:num>
  <w:num w:numId="24">
    <w:abstractNumId w:val="4"/>
  </w:num>
  <w:num w:numId="25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789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4A57"/>
    <w:rsid w:val="00227FF1"/>
    <w:rsid w:val="00231608"/>
    <w:rsid w:val="002411FD"/>
    <w:rsid w:val="0025365D"/>
    <w:rsid w:val="002A3EB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642EF"/>
    <w:rsid w:val="00370AA4"/>
    <w:rsid w:val="003830ED"/>
    <w:rsid w:val="00385F14"/>
    <w:rsid w:val="0039284C"/>
    <w:rsid w:val="003959A7"/>
    <w:rsid w:val="003A0639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4185D"/>
    <w:rsid w:val="0055432F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81B7F"/>
    <w:rsid w:val="007856D2"/>
    <w:rsid w:val="00795355"/>
    <w:rsid w:val="0079654A"/>
    <w:rsid w:val="007A23C2"/>
    <w:rsid w:val="007B3B08"/>
    <w:rsid w:val="007C1B03"/>
    <w:rsid w:val="007D51AC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8F48FA"/>
    <w:rsid w:val="00900488"/>
    <w:rsid w:val="0092135D"/>
    <w:rsid w:val="009255BB"/>
    <w:rsid w:val="009349BE"/>
    <w:rsid w:val="00934F5A"/>
    <w:rsid w:val="0094091D"/>
    <w:rsid w:val="00944A25"/>
    <w:rsid w:val="009459AE"/>
    <w:rsid w:val="0096418C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468F3"/>
    <w:rsid w:val="00B50D2B"/>
    <w:rsid w:val="00B56D62"/>
    <w:rsid w:val="00B72716"/>
    <w:rsid w:val="00B73236"/>
    <w:rsid w:val="00B82544"/>
    <w:rsid w:val="00B84C3C"/>
    <w:rsid w:val="00B9548B"/>
    <w:rsid w:val="00BA2F7B"/>
    <w:rsid w:val="00BB07D9"/>
    <w:rsid w:val="00BB21A6"/>
    <w:rsid w:val="00BB5D12"/>
    <w:rsid w:val="00BB7449"/>
    <w:rsid w:val="00BD148E"/>
    <w:rsid w:val="00BD740F"/>
    <w:rsid w:val="00BE7BBD"/>
    <w:rsid w:val="00BF7BBE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8D5"/>
    <w:rsid w:val="00DD5947"/>
    <w:rsid w:val="00E030C0"/>
    <w:rsid w:val="00E03D6D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17A1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1D5A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64BB3-5764-4260-8A57-F28FB1F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843 FC - GTDFA - TD</vt:lpstr>
      <vt:lpstr>ANNEXE</vt:lpstr>
    </vt:vector>
  </TitlesOfParts>
  <Manager>GEA Brive</Manager>
  <Company>IUT Limousin</Company>
  <LinksUpToDate>false</LinksUpToDate>
  <CharactersWithSpaces>934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2012-05-13T06:42:00Z</dcterms:created>
  <dcterms:modified xsi:type="dcterms:W3CDTF">2012-05-13T06:51:00Z</dcterms:modified>
  <cp:category>IEL</cp:category>
</cp:coreProperties>
</file>