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843 FC -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GESTION DE TRESORERIE ET DIAGNOSTIC FINANCIER APPROFONDI</w:t>
      </w:r>
    </w:p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Série 1 – Le Besoin en Fonds de Roulement par la méthode normative</w:t>
      </w: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>TD 1.</w:t>
      </w:r>
      <w:r w:rsidR="00AD5AA6">
        <w:rPr>
          <w:bCs/>
          <w:snapToGrid w:val="0"/>
          <w:color w:val="FF0000"/>
          <w:szCs w:val="24"/>
        </w:rPr>
        <w:t>2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AD5AA6">
        <w:rPr>
          <w:bCs/>
          <w:snapToGrid w:val="0"/>
          <w:color w:val="FF0000"/>
          <w:szCs w:val="24"/>
        </w:rPr>
        <w:t>SOTIS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31680C" w:rsidRPr="0031680C" w:rsidRDefault="0031680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31680C" w:rsidRDefault="00FC2984" w:rsidP="00FC2984">
      <w:pPr>
        <w:jc w:val="center"/>
      </w:pPr>
      <w:r>
        <w:t>DOCUMENT 1</w:t>
      </w:r>
    </w:p>
    <w:p w:rsidR="00DC4685" w:rsidRPr="00DC4685" w:rsidRDefault="00DC4685" w:rsidP="00DC4685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9777"/>
      </w:tblGrid>
      <w:tr w:rsidR="0031680C" w:rsidRPr="0031680C" w:rsidTr="00F53212">
        <w:tc>
          <w:tcPr>
            <w:tcW w:w="9777" w:type="dxa"/>
            <w:shd w:val="clear" w:color="auto" w:fill="D99594" w:themeFill="accent2" w:themeFillTint="99"/>
          </w:tcPr>
          <w:p w:rsidR="0031680C" w:rsidRPr="00F53212" w:rsidRDefault="005C7677" w:rsidP="00F53212">
            <w:pPr>
              <w:pStyle w:val="Titre8"/>
              <w:spacing w:before="60"/>
              <w:jc w:val="center"/>
              <w:rPr>
                <w:i w:val="0"/>
                <w:iCs w:val="0"/>
              </w:rPr>
            </w:pPr>
            <w:r w:rsidRPr="00F53212">
              <w:rPr>
                <w:i w:val="0"/>
                <w:iCs w:val="0"/>
              </w:rPr>
              <w:t>DONNEES D’EXPLOITATION</w:t>
            </w:r>
          </w:p>
        </w:tc>
      </w:tr>
      <w:tr w:rsidR="0031680C" w:rsidTr="00F53212">
        <w:tc>
          <w:tcPr>
            <w:tcW w:w="9777" w:type="dxa"/>
          </w:tcPr>
          <w:p w:rsidR="0031680C" w:rsidRPr="00F53212" w:rsidRDefault="0031680C" w:rsidP="00F53212">
            <w:pPr>
              <w:suppressAutoHyphens w:val="0"/>
              <w:spacing w:before="120" w:after="60"/>
              <w:jc w:val="both"/>
              <w:rPr>
                <w:szCs w:val="24"/>
              </w:rPr>
            </w:pPr>
            <w:r w:rsidRPr="00F53212">
              <w:rPr>
                <w:szCs w:val="24"/>
              </w:rPr>
              <w:t>a) Données commerciales :</w:t>
            </w:r>
          </w:p>
          <w:p w:rsidR="0031680C" w:rsidRPr="00F53212" w:rsidRDefault="00661BDF" w:rsidP="00F53212">
            <w:pPr>
              <w:numPr>
                <w:ilvl w:val="0"/>
                <w:numId w:val="20"/>
              </w:numPr>
              <w:contextualSpacing/>
              <w:jc w:val="both"/>
              <w:rPr>
                <w:b w:val="0"/>
                <w:szCs w:val="24"/>
              </w:rPr>
            </w:pPr>
            <w:r w:rsidRPr="0087597D">
              <w:rPr>
                <w:b w:val="0"/>
                <w:bCs/>
              </w:rPr>
              <w:t>Chiffre d’affaires prévisionnel HT : ventes de 3 000 produits finis à 60 € HT l’un</w:t>
            </w:r>
            <w:r w:rsidR="005C7677" w:rsidRPr="00F53212">
              <w:rPr>
                <w:b w:val="0"/>
                <w:szCs w:val="24"/>
              </w:rPr>
              <w:t>.</w:t>
            </w:r>
          </w:p>
          <w:p w:rsidR="0031680C" w:rsidRPr="00F53212" w:rsidRDefault="00661BDF" w:rsidP="00F53212">
            <w:pPr>
              <w:numPr>
                <w:ilvl w:val="0"/>
                <w:numId w:val="20"/>
              </w:numPr>
              <w:contextualSpacing/>
              <w:jc w:val="both"/>
              <w:rPr>
                <w:b w:val="0"/>
                <w:szCs w:val="24"/>
              </w:rPr>
            </w:pPr>
            <w:r w:rsidRPr="0087597D">
              <w:rPr>
                <w:b w:val="0"/>
                <w:bCs/>
              </w:rPr>
              <w:t>L’activité de l’entreprise est réalisée sur une durée de 360 jours par an</w:t>
            </w:r>
            <w:r w:rsidR="0031680C" w:rsidRPr="00F53212">
              <w:rPr>
                <w:b w:val="0"/>
                <w:szCs w:val="24"/>
              </w:rPr>
              <w:t>.</w:t>
            </w:r>
          </w:p>
          <w:p w:rsidR="0031680C" w:rsidRPr="00F53212" w:rsidRDefault="0031680C" w:rsidP="00F53212">
            <w:pPr>
              <w:spacing w:before="120" w:after="60"/>
              <w:jc w:val="both"/>
              <w:rPr>
                <w:szCs w:val="24"/>
              </w:rPr>
            </w:pPr>
            <w:r w:rsidRPr="00F53212">
              <w:rPr>
                <w:szCs w:val="24"/>
              </w:rPr>
              <w:t xml:space="preserve">b) </w:t>
            </w:r>
            <w:r w:rsidR="00661BDF">
              <w:rPr>
                <w:szCs w:val="24"/>
              </w:rPr>
              <w:t>Données industrielles</w:t>
            </w:r>
            <w:r w:rsidRPr="00F53212">
              <w:rPr>
                <w:szCs w:val="24"/>
              </w:rPr>
              <w:t> :</w:t>
            </w:r>
          </w:p>
          <w:p w:rsidR="0031680C" w:rsidRDefault="00661BDF" w:rsidP="00661BDF">
            <w:pPr>
              <w:pStyle w:val="Paragraphedeliste"/>
              <w:numPr>
                <w:ilvl w:val="0"/>
                <w:numId w:val="39"/>
              </w:numPr>
              <w:jc w:val="both"/>
              <w:rPr>
                <w:b w:val="0"/>
                <w:szCs w:val="24"/>
              </w:rPr>
            </w:pPr>
            <w:r w:rsidRPr="0087597D">
              <w:rPr>
                <w:b w:val="0"/>
              </w:rPr>
              <w:t>Coût des matières premières incorporées </w:t>
            </w:r>
            <w:r w:rsidRPr="0087597D">
              <w:rPr>
                <w:b w:val="0"/>
              </w:rPr>
              <w:tab/>
            </w:r>
            <w:r w:rsidRPr="0087597D">
              <w:rPr>
                <w:b w:val="0"/>
              </w:rPr>
              <w:tab/>
              <w:t>: 12 € HT par produit</w:t>
            </w:r>
            <w:r w:rsidR="0031680C" w:rsidRPr="00661BDF">
              <w:rPr>
                <w:b w:val="0"/>
                <w:szCs w:val="24"/>
              </w:rPr>
              <w:t>.</w:t>
            </w:r>
          </w:p>
          <w:p w:rsidR="00661BDF" w:rsidRPr="00661BDF" w:rsidRDefault="00661BDF" w:rsidP="00661BDF">
            <w:pPr>
              <w:pStyle w:val="Paragraphedeliste"/>
              <w:numPr>
                <w:ilvl w:val="0"/>
                <w:numId w:val="39"/>
              </w:numPr>
              <w:jc w:val="both"/>
              <w:rPr>
                <w:b w:val="0"/>
                <w:szCs w:val="24"/>
              </w:rPr>
            </w:pPr>
            <w:r w:rsidRPr="0087597D">
              <w:rPr>
                <w:b w:val="0"/>
                <w:bCs/>
              </w:rPr>
              <w:t xml:space="preserve">Autres charges variables de production </w:t>
            </w:r>
            <w:r w:rsidRPr="0087597D">
              <w:rPr>
                <w:b w:val="0"/>
                <w:bCs/>
              </w:rPr>
              <w:tab/>
            </w:r>
            <w:r w:rsidRPr="0087597D">
              <w:rPr>
                <w:b w:val="0"/>
                <w:bCs/>
              </w:rPr>
              <w:tab/>
              <w:t>: 6 € HT par produit</w:t>
            </w:r>
            <w:r>
              <w:rPr>
                <w:b w:val="0"/>
                <w:bCs/>
              </w:rPr>
              <w:t>.</w:t>
            </w:r>
          </w:p>
          <w:p w:rsidR="00661BDF" w:rsidRPr="00661BDF" w:rsidRDefault="00661BDF" w:rsidP="00661BDF">
            <w:pPr>
              <w:pStyle w:val="Paragraphedeliste"/>
              <w:numPr>
                <w:ilvl w:val="0"/>
                <w:numId w:val="39"/>
              </w:numPr>
              <w:jc w:val="both"/>
              <w:rPr>
                <w:b w:val="0"/>
                <w:szCs w:val="24"/>
              </w:rPr>
            </w:pPr>
            <w:r w:rsidRPr="0087597D">
              <w:rPr>
                <w:b w:val="0"/>
                <w:bCs/>
              </w:rPr>
              <w:t>Charges de main d’œuvre directe de production</w:t>
            </w:r>
            <w:r w:rsidRPr="0087597D">
              <w:rPr>
                <w:b w:val="0"/>
                <w:bCs/>
              </w:rPr>
              <w:tab/>
              <w:t>: 15 € par produit</w:t>
            </w:r>
            <w:r>
              <w:rPr>
                <w:b w:val="0"/>
                <w:bCs/>
              </w:rPr>
              <w:t>.</w:t>
            </w:r>
          </w:p>
          <w:p w:rsidR="00661BDF" w:rsidRPr="00661BDF" w:rsidRDefault="00661BDF" w:rsidP="00661BDF">
            <w:pPr>
              <w:pStyle w:val="Paragraphedeliste"/>
              <w:numPr>
                <w:ilvl w:val="0"/>
                <w:numId w:val="39"/>
              </w:numPr>
              <w:jc w:val="both"/>
              <w:rPr>
                <w:b w:val="0"/>
                <w:szCs w:val="24"/>
              </w:rPr>
            </w:pPr>
            <w:r w:rsidRPr="0087597D">
              <w:rPr>
                <w:b w:val="0"/>
                <w:bCs/>
              </w:rPr>
              <w:t xml:space="preserve">Charges de distribution </w:t>
            </w:r>
            <w:r w:rsidRPr="0087597D">
              <w:rPr>
                <w:b w:val="0"/>
                <w:bCs/>
              </w:rPr>
              <w:tab/>
            </w:r>
            <w:r w:rsidRPr="0087597D">
              <w:rPr>
                <w:b w:val="0"/>
                <w:bCs/>
              </w:rPr>
              <w:tab/>
            </w:r>
            <w:r w:rsidRPr="0087597D">
              <w:rPr>
                <w:b w:val="0"/>
                <w:bCs/>
              </w:rPr>
              <w:tab/>
            </w:r>
            <w:r w:rsidRPr="0087597D">
              <w:rPr>
                <w:b w:val="0"/>
                <w:bCs/>
              </w:rPr>
              <w:tab/>
              <w:t>: 2 € HT par produit</w:t>
            </w:r>
            <w:r>
              <w:rPr>
                <w:b w:val="0"/>
                <w:bCs/>
              </w:rPr>
              <w:t>.</w:t>
            </w:r>
          </w:p>
          <w:p w:rsidR="00661BDF" w:rsidRPr="00661BDF" w:rsidRDefault="00661BDF" w:rsidP="00661BDF">
            <w:pPr>
              <w:pStyle w:val="Paragraphedeliste"/>
              <w:numPr>
                <w:ilvl w:val="0"/>
                <w:numId w:val="39"/>
              </w:numPr>
              <w:jc w:val="both"/>
              <w:rPr>
                <w:b w:val="0"/>
                <w:szCs w:val="24"/>
              </w:rPr>
            </w:pPr>
            <w:r w:rsidRPr="0087597D">
              <w:rPr>
                <w:b w:val="0"/>
                <w:bCs/>
              </w:rPr>
              <w:t xml:space="preserve">Dotations aux amortissements annuelles </w:t>
            </w:r>
            <w:r w:rsidRPr="0087597D">
              <w:rPr>
                <w:b w:val="0"/>
                <w:bCs/>
              </w:rPr>
              <w:tab/>
            </w:r>
            <w:r w:rsidRPr="0087597D">
              <w:rPr>
                <w:b w:val="0"/>
                <w:bCs/>
              </w:rPr>
              <w:tab/>
              <w:t>: 9 000 €</w:t>
            </w:r>
            <w:r>
              <w:rPr>
                <w:b w:val="0"/>
                <w:bCs/>
              </w:rPr>
              <w:t>.</w:t>
            </w:r>
          </w:p>
          <w:p w:rsidR="00661BDF" w:rsidRPr="00661BDF" w:rsidRDefault="00661BDF" w:rsidP="00661BDF">
            <w:pPr>
              <w:pStyle w:val="Paragraphedeliste"/>
              <w:numPr>
                <w:ilvl w:val="0"/>
                <w:numId w:val="39"/>
              </w:numPr>
              <w:jc w:val="both"/>
              <w:rPr>
                <w:b w:val="0"/>
                <w:szCs w:val="24"/>
              </w:rPr>
            </w:pPr>
            <w:r w:rsidRPr="0087597D">
              <w:rPr>
                <w:b w:val="0"/>
                <w:bCs/>
              </w:rPr>
              <w:t>Les produits en-cours englobent 100 % des matières, 50 % des autres charges variables de production et 1/3 des charges de personnel</w:t>
            </w:r>
            <w:r>
              <w:rPr>
                <w:b w:val="0"/>
                <w:bCs/>
              </w:rPr>
              <w:t>.</w:t>
            </w:r>
          </w:p>
          <w:p w:rsidR="005C7677" w:rsidRPr="00F53212" w:rsidRDefault="005C7677" w:rsidP="00F53212">
            <w:pPr>
              <w:suppressAutoHyphens w:val="0"/>
              <w:spacing w:before="120" w:after="60"/>
              <w:jc w:val="both"/>
              <w:rPr>
                <w:szCs w:val="24"/>
              </w:rPr>
            </w:pPr>
            <w:r w:rsidRPr="00F53212">
              <w:rPr>
                <w:szCs w:val="24"/>
              </w:rPr>
              <w:t>c) S</w:t>
            </w:r>
            <w:r w:rsidR="0031680C" w:rsidRPr="00F53212">
              <w:rPr>
                <w:szCs w:val="24"/>
              </w:rPr>
              <w:t>tocks :</w:t>
            </w:r>
            <w:r w:rsidR="00661BDF">
              <w:rPr>
                <w:szCs w:val="24"/>
              </w:rPr>
              <w:t xml:space="preserve"> </w:t>
            </w:r>
          </w:p>
          <w:p w:rsidR="00661BDF" w:rsidRDefault="00661BDF" w:rsidP="00661BDF">
            <w:pPr>
              <w:pStyle w:val="Paragraphedeliste"/>
              <w:numPr>
                <w:ilvl w:val="0"/>
                <w:numId w:val="41"/>
              </w:numPr>
              <w:rPr>
                <w:b w:val="0"/>
                <w:bCs/>
              </w:rPr>
            </w:pPr>
            <w:bookmarkStart w:id="0" w:name="_Toc322871107"/>
            <w:r w:rsidRPr="00661BDF">
              <w:rPr>
                <w:b w:val="0"/>
                <w:bCs/>
              </w:rPr>
              <w:t>Durées de stockage des matières premières</w:t>
            </w:r>
            <w:r w:rsidRPr="00661BDF">
              <w:rPr>
                <w:b w:val="0"/>
                <w:bCs/>
              </w:rPr>
              <w:tab/>
            </w:r>
            <w:r w:rsidRPr="00661BDF">
              <w:rPr>
                <w:b w:val="0"/>
                <w:bCs/>
              </w:rPr>
              <w:tab/>
              <w:t>: 15 jours</w:t>
            </w:r>
            <w:r>
              <w:rPr>
                <w:b w:val="0"/>
                <w:bCs/>
              </w:rPr>
              <w:t>.</w:t>
            </w:r>
          </w:p>
          <w:p w:rsidR="00661BDF" w:rsidRDefault="00661BDF" w:rsidP="00661BDF">
            <w:pPr>
              <w:pStyle w:val="Paragraphedeliste"/>
              <w:numPr>
                <w:ilvl w:val="0"/>
                <w:numId w:val="41"/>
              </w:numPr>
              <w:rPr>
                <w:b w:val="0"/>
                <w:bCs/>
              </w:rPr>
            </w:pPr>
            <w:r w:rsidRPr="00661BDF">
              <w:rPr>
                <w:b w:val="0"/>
                <w:bCs/>
              </w:rPr>
              <w:t>Durées de stockage des</w:t>
            </w:r>
            <w:r>
              <w:rPr>
                <w:b w:val="0"/>
                <w:bCs/>
              </w:rPr>
              <w:t xml:space="preserve"> </w:t>
            </w:r>
            <w:r w:rsidRPr="0087597D">
              <w:rPr>
                <w:b w:val="0"/>
                <w:bCs/>
              </w:rPr>
              <w:t>produits finis </w:t>
            </w:r>
            <w:r w:rsidRPr="0087597D">
              <w:rPr>
                <w:b w:val="0"/>
                <w:bCs/>
              </w:rPr>
              <w:tab/>
            </w:r>
            <w:r w:rsidRPr="0087597D">
              <w:rPr>
                <w:b w:val="0"/>
                <w:bCs/>
              </w:rPr>
              <w:tab/>
              <w:t>: 20 jours</w:t>
            </w:r>
            <w:r>
              <w:rPr>
                <w:b w:val="0"/>
                <w:bCs/>
              </w:rPr>
              <w:t>.</w:t>
            </w:r>
          </w:p>
          <w:p w:rsidR="00661BDF" w:rsidRPr="00661BDF" w:rsidRDefault="00661BDF" w:rsidP="00661BDF">
            <w:pPr>
              <w:pStyle w:val="Paragraphedeliste"/>
              <w:numPr>
                <w:ilvl w:val="0"/>
                <w:numId w:val="41"/>
              </w:numPr>
              <w:rPr>
                <w:b w:val="0"/>
                <w:bCs/>
              </w:rPr>
            </w:pPr>
            <w:r w:rsidRPr="00661BDF">
              <w:rPr>
                <w:b w:val="0"/>
                <w:bCs/>
              </w:rPr>
              <w:t>Durées de stockage des</w:t>
            </w:r>
            <w:r>
              <w:rPr>
                <w:b w:val="0"/>
                <w:bCs/>
              </w:rPr>
              <w:t xml:space="preserve"> </w:t>
            </w:r>
            <w:r w:rsidRPr="0087597D">
              <w:rPr>
                <w:b w:val="0"/>
                <w:bCs/>
              </w:rPr>
              <w:t>produits en cours </w:t>
            </w:r>
            <w:r w:rsidRPr="0087597D">
              <w:rPr>
                <w:b w:val="0"/>
                <w:bCs/>
              </w:rPr>
              <w:tab/>
            </w:r>
            <w:r w:rsidRPr="0087597D">
              <w:rPr>
                <w:b w:val="0"/>
                <w:bCs/>
              </w:rPr>
              <w:tab/>
              <w:t>: 8 jours (durée du cycle de fabrication)</w:t>
            </w:r>
            <w:r>
              <w:rPr>
                <w:b w:val="0"/>
                <w:bCs/>
              </w:rPr>
              <w:t>.</w:t>
            </w:r>
          </w:p>
          <w:p w:rsidR="0031680C" w:rsidRPr="00F53212" w:rsidRDefault="00661BDF" w:rsidP="00661BDF">
            <w:pPr>
              <w:ind w:left="1416"/>
              <w:rPr>
                <w:b w:val="0"/>
                <w:szCs w:val="24"/>
                <w:lang w:val="en-GB"/>
              </w:rPr>
            </w:pPr>
            <w:r w:rsidRPr="0087597D">
              <w:rPr>
                <w:b w:val="0"/>
                <w:bCs/>
              </w:rPr>
              <w:tab/>
            </w:r>
            <w:bookmarkEnd w:id="0"/>
            <w:r w:rsidR="0031680C" w:rsidRPr="00F53212">
              <w:rPr>
                <w:b w:val="0"/>
                <w:szCs w:val="24"/>
                <w:lang w:val="en-GB"/>
              </w:rPr>
              <w:t>Stock initial = Stock final</w:t>
            </w:r>
            <w:r w:rsidR="005C7677" w:rsidRPr="00F53212">
              <w:rPr>
                <w:b w:val="0"/>
                <w:szCs w:val="24"/>
                <w:lang w:val="en-GB"/>
              </w:rPr>
              <w:t>.</w:t>
            </w:r>
          </w:p>
          <w:p w:rsidR="005C7677" w:rsidRPr="00FC2984" w:rsidRDefault="005C7677" w:rsidP="00F53212">
            <w:pPr>
              <w:spacing w:before="120" w:after="60"/>
              <w:rPr>
                <w:bCs/>
                <w:lang w:val="en-US"/>
              </w:rPr>
            </w:pPr>
            <w:bookmarkStart w:id="1" w:name="_Toc322871108"/>
            <w:r w:rsidRPr="00FC2984">
              <w:rPr>
                <w:bCs/>
                <w:lang w:val="en-US"/>
              </w:rPr>
              <w:t xml:space="preserve">d) </w:t>
            </w:r>
            <w:proofErr w:type="spellStart"/>
            <w:r w:rsidR="0031680C" w:rsidRPr="00FC2984">
              <w:rPr>
                <w:lang w:val="en-US"/>
              </w:rPr>
              <w:t>Taux</w:t>
            </w:r>
            <w:proofErr w:type="spellEnd"/>
            <w:r w:rsidR="0031680C" w:rsidRPr="00FC2984">
              <w:rPr>
                <w:lang w:val="en-US"/>
              </w:rPr>
              <w:t xml:space="preserve"> de TVA :</w:t>
            </w:r>
            <w:bookmarkEnd w:id="1"/>
            <w:r w:rsidR="0031680C" w:rsidRPr="00FC2984">
              <w:rPr>
                <w:lang w:val="en-US"/>
              </w:rPr>
              <w:t xml:space="preserve"> </w:t>
            </w:r>
          </w:p>
          <w:p w:rsidR="0031680C" w:rsidRPr="00F53212" w:rsidRDefault="00A850F2" w:rsidP="00F53212">
            <w:pPr>
              <w:numPr>
                <w:ilvl w:val="0"/>
                <w:numId w:val="21"/>
              </w:numPr>
              <w:jc w:val="both"/>
              <w:rPr>
                <w:b w:val="0"/>
              </w:rPr>
            </w:pPr>
            <w:bookmarkStart w:id="2" w:name="_Toc322871109"/>
            <w:r>
              <w:rPr>
                <w:b w:val="0"/>
              </w:rPr>
              <w:t>Normal</w:t>
            </w:r>
            <w:r w:rsidR="005C7677" w:rsidRPr="00F53212">
              <w:rPr>
                <w:b w:val="0"/>
              </w:rPr>
              <w:t>.</w:t>
            </w:r>
            <w:bookmarkEnd w:id="2"/>
          </w:p>
          <w:p w:rsidR="005C7677" w:rsidRPr="00F53212" w:rsidRDefault="005C7677" w:rsidP="00F53212">
            <w:pPr>
              <w:spacing w:before="120" w:after="60"/>
              <w:jc w:val="both"/>
              <w:rPr>
                <w:szCs w:val="24"/>
              </w:rPr>
            </w:pPr>
            <w:r w:rsidRPr="00F53212">
              <w:rPr>
                <w:szCs w:val="24"/>
              </w:rPr>
              <w:t xml:space="preserve">e) </w:t>
            </w:r>
            <w:r w:rsidR="0031680C" w:rsidRPr="00F53212">
              <w:rPr>
                <w:szCs w:val="24"/>
              </w:rPr>
              <w:t>Les charges de personnel brutes annuelles</w:t>
            </w:r>
            <w:r w:rsidRPr="00F53212">
              <w:rPr>
                <w:szCs w:val="24"/>
              </w:rPr>
              <w:t> :</w:t>
            </w:r>
          </w:p>
          <w:p w:rsidR="00661BDF" w:rsidRPr="00661BDF" w:rsidRDefault="00661BDF" w:rsidP="00661BDF">
            <w:pPr>
              <w:pStyle w:val="Paragraphedeliste"/>
              <w:numPr>
                <w:ilvl w:val="0"/>
                <w:numId w:val="21"/>
              </w:numPr>
              <w:rPr>
                <w:b w:val="0"/>
                <w:bCs/>
              </w:rPr>
            </w:pPr>
            <w:r w:rsidRPr="00661BDF">
              <w:rPr>
                <w:b w:val="0"/>
                <w:bCs/>
              </w:rPr>
              <w:t>Les salaires nets représentent 80 % des salaires bruts.</w:t>
            </w:r>
          </w:p>
          <w:p w:rsidR="0031680C" w:rsidRPr="00661BDF" w:rsidRDefault="00661BDF" w:rsidP="00661BDF">
            <w:pPr>
              <w:numPr>
                <w:ilvl w:val="0"/>
                <w:numId w:val="22"/>
              </w:numPr>
              <w:spacing w:after="120"/>
              <w:ind w:left="714" w:hanging="357"/>
              <w:jc w:val="both"/>
              <w:rPr>
                <w:b w:val="0"/>
                <w:szCs w:val="24"/>
              </w:rPr>
            </w:pPr>
            <w:r w:rsidRPr="0087597D">
              <w:rPr>
                <w:b w:val="0"/>
                <w:bCs/>
              </w:rPr>
              <w:t>Les charges sociales patronales correspondent à 40 % de la masse salariale brute</w:t>
            </w:r>
            <w:r w:rsidR="0031680C" w:rsidRPr="00F53212">
              <w:rPr>
                <w:b w:val="0"/>
                <w:szCs w:val="24"/>
              </w:rPr>
              <w:t>.</w:t>
            </w:r>
          </w:p>
        </w:tc>
      </w:tr>
    </w:tbl>
    <w:p w:rsidR="0031680C" w:rsidRDefault="0031680C" w:rsidP="0031680C">
      <w:pPr>
        <w:contextualSpacing/>
        <w:jc w:val="both"/>
        <w:rPr>
          <w:b w:val="0"/>
          <w:szCs w:val="24"/>
        </w:rPr>
      </w:pPr>
    </w:p>
    <w:p w:rsidR="00FC2984" w:rsidRDefault="00FC2984" w:rsidP="0031680C">
      <w:pPr>
        <w:contextualSpacing/>
        <w:jc w:val="both"/>
        <w:rPr>
          <w:b w:val="0"/>
          <w:szCs w:val="24"/>
        </w:rPr>
      </w:pPr>
    </w:p>
    <w:p w:rsidR="00FC2984" w:rsidRDefault="00FC2984" w:rsidP="0031680C">
      <w:pPr>
        <w:contextualSpacing/>
        <w:jc w:val="both"/>
        <w:rPr>
          <w:b w:val="0"/>
          <w:szCs w:val="24"/>
        </w:rPr>
      </w:pPr>
    </w:p>
    <w:p w:rsidR="00FC2984" w:rsidRDefault="00FC2984" w:rsidP="0031680C">
      <w:pPr>
        <w:contextualSpacing/>
        <w:jc w:val="both"/>
        <w:rPr>
          <w:b w:val="0"/>
          <w:szCs w:val="24"/>
        </w:rPr>
      </w:pPr>
    </w:p>
    <w:p w:rsidR="00FC2984" w:rsidRDefault="00FC2984" w:rsidP="0031680C">
      <w:pPr>
        <w:contextualSpacing/>
        <w:jc w:val="both"/>
        <w:rPr>
          <w:b w:val="0"/>
          <w:szCs w:val="24"/>
        </w:rPr>
      </w:pPr>
    </w:p>
    <w:p w:rsidR="00FC2984" w:rsidRDefault="00FC2984" w:rsidP="0031680C">
      <w:pPr>
        <w:contextualSpacing/>
        <w:jc w:val="both"/>
        <w:rPr>
          <w:b w:val="0"/>
          <w:szCs w:val="24"/>
        </w:rPr>
      </w:pPr>
    </w:p>
    <w:p w:rsidR="00FC2984" w:rsidRDefault="00FC2984" w:rsidP="0031680C">
      <w:pPr>
        <w:contextualSpacing/>
        <w:jc w:val="both"/>
        <w:rPr>
          <w:b w:val="0"/>
          <w:szCs w:val="24"/>
        </w:rPr>
      </w:pPr>
    </w:p>
    <w:p w:rsidR="00FC2984" w:rsidRDefault="00FC2984" w:rsidP="0031680C">
      <w:pPr>
        <w:contextualSpacing/>
        <w:jc w:val="both"/>
        <w:rPr>
          <w:b w:val="0"/>
          <w:szCs w:val="24"/>
        </w:rPr>
      </w:pPr>
    </w:p>
    <w:p w:rsidR="00FC2984" w:rsidRDefault="00FC2984" w:rsidP="0031680C">
      <w:pPr>
        <w:contextualSpacing/>
        <w:jc w:val="both"/>
        <w:rPr>
          <w:b w:val="0"/>
          <w:szCs w:val="24"/>
        </w:rPr>
      </w:pPr>
    </w:p>
    <w:p w:rsidR="00FC2984" w:rsidRDefault="00FC2984" w:rsidP="0031680C">
      <w:pPr>
        <w:contextualSpacing/>
        <w:jc w:val="both"/>
        <w:rPr>
          <w:b w:val="0"/>
          <w:szCs w:val="24"/>
        </w:rPr>
      </w:pPr>
    </w:p>
    <w:p w:rsidR="00FC2984" w:rsidRDefault="00FC2984" w:rsidP="0031680C">
      <w:pPr>
        <w:contextualSpacing/>
        <w:jc w:val="both"/>
        <w:rPr>
          <w:b w:val="0"/>
          <w:szCs w:val="24"/>
        </w:rPr>
      </w:pPr>
    </w:p>
    <w:p w:rsidR="00FC2984" w:rsidRDefault="00FC2984" w:rsidP="0031680C">
      <w:pPr>
        <w:contextualSpacing/>
        <w:jc w:val="both"/>
        <w:rPr>
          <w:b w:val="0"/>
          <w:szCs w:val="24"/>
        </w:rPr>
      </w:pPr>
    </w:p>
    <w:p w:rsidR="00FC2984" w:rsidRDefault="00FC2984" w:rsidP="0031680C">
      <w:pPr>
        <w:contextualSpacing/>
        <w:jc w:val="both"/>
        <w:rPr>
          <w:b w:val="0"/>
          <w:szCs w:val="24"/>
        </w:rPr>
      </w:pPr>
    </w:p>
    <w:p w:rsidR="00FC2984" w:rsidRDefault="00FC2984" w:rsidP="0031680C">
      <w:pPr>
        <w:contextualSpacing/>
        <w:jc w:val="both"/>
        <w:rPr>
          <w:b w:val="0"/>
          <w:szCs w:val="24"/>
        </w:rPr>
      </w:pPr>
    </w:p>
    <w:p w:rsidR="00FC2984" w:rsidRDefault="00FC2984" w:rsidP="0031680C">
      <w:pPr>
        <w:contextualSpacing/>
        <w:jc w:val="both"/>
        <w:rPr>
          <w:b w:val="0"/>
          <w:szCs w:val="24"/>
        </w:rPr>
      </w:pPr>
    </w:p>
    <w:p w:rsidR="00FC2984" w:rsidRDefault="00FC2984" w:rsidP="0031680C">
      <w:pPr>
        <w:contextualSpacing/>
        <w:jc w:val="both"/>
        <w:rPr>
          <w:b w:val="0"/>
          <w:szCs w:val="24"/>
        </w:rPr>
      </w:pPr>
    </w:p>
    <w:p w:rsidR="00D36FB7" w:rsidRPr="0031680C" w:rsidRDefault="00D36FB7" w:rsidP="0031680C">
      <w:pPr>
        <w:contextualSpacing/>
        <w:jc w:val="both"/>
        <w:rPr>
          <w:b w:val="0"/>
          <w:szCs w:val="24"/>
        </w:rPr>
      </w:pPr>
    </w:p>
    <w:sectPr w:rsidR="00D36FB7" w:rsidRPr="0031680C" w:rsidSect="00DC4685">
      <w:footerReference w:type="even" r:id="rId8"/>
      <w:footerReference w:type="default" r:id="rId9"/>
      <w:footnotePr>
        <w:pos w:val="beneathText"/>
      </w:footnotePr>
      <w:pgSz w:w="11905" w:h="16837" w:code="9"/>
      <w:pgMar w:top="567" w:right="1134" w:bottom="284" w:left="1134" w:header="720" w:footer="73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956" w:rsidRDefault="005E6956">
      <w:r>
        <w:separator/>
      </w:r>
    </w:p>
  </w:endnote>
  <w:endnote w:type="continuationSeparator" w:id="0">
    <w:p w:rsidR="005E6956" w:rsidRDefault="005E69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677" w:rsidRPr="006156A7" w:rsidRDefault="00FF5456" w:rsidP="005C7677">
    <w:pPr>
      <w:pStyle w:val="Pieddepage"/>
      <w:jc w:val="center"/>
      <w:rPr>
        <w:iCs/>
        <w:sz w:val="18"/>
        <w:szCs w:val="18"/>
      </w:rPr>
    </w:pPr>
    <w:r w:rsidRPr="006156A7">
      <w:rPr>
        <w:iCs/>
        <w:sz w:val="18"/>
        <w:szCs w:val="18"/>
      </w:rPr>
      <w:t xml:space="preserve">IUT – GEA Brive – S4 – 843 – Gestion de trésorerie et diagnostic financier approfondi  - Daniel </w:t>
    </w:r>
    <w:proofErr w:type="spellStart"/>
    <w:r w:rsidRPr="006156A7">
      <w:rPr>
        <w:iCs/>
        <w:sz w:val="18"/>
        <w:szCs w:val="18"/>
      </w:rPr>
      <w:t>Antraigue</w:t>
    </w:r>
    <w:proofErr w:type="spellEnd"/>
  </w:p>
  <w:p w:rsidR="000904D0" w:rsidRPr="006156A7" w:rsidRDefault="00FF5456" w:rsidP="005C7677">
    <w:pPr>
      <w:pStyle w:val="Pieddepage"/>
      <w:jc w:val="center"/>
      <w:rPr>
        <w:iCs/>
        <w:sz w:val="18"/>
        <w:szCs w:val="18"/>
      </w:rPr>
    </w:pPr>
    <w:r w:rsidRPr="006156A7">
      <w:rPr>
        <w:iCs/>
        <w:sz w:val="18"/>
        <w:szCs w:val="18"/>
      </w:rPr>
      <w:t>Page n°</w:t>
    </w:r>
    <w:r w:rsidR="00B36452" w:rsidRPr="006156A7">
      <w:rPr>
        <w:rStyle w:val="Numrodepage"/>
        <w:iCs/>
        <w:sz w:val="18"/>
        <w:szCs w:val="18"/>
      </w:rPr>
      <w:fldChar w:fldCharType="begin"/>
    </w:r>
    <w:r w:rsidRPr="006156A7">
      <w:rPr>
        <w:rStyle w:val="Numrodepage"/>
        <w:iCs/>
        <w:sz w:val="18"/>
        <w:szCs w:val="18"/>
      </w:rPr>
      <w:instrText xml:space="preserve"> PAGE </w:instrText>
    </w:r>
    <w:r w:rsidR="00B36452" w:rsidRPr="006156A7">
      <w:rPr>
        <w:rStyle w:val="Numrodepage"/>
        <w:iCs/>
        <w:sz w:val="18"/>
        <w:szCs w:val="18"/>
      </w:rPr>
      <w:fldChar w:fldCharType="separate"/>
    </w:r>
    <w:r w:rsidR="00A850F2">
      <w:rPr>
        <w:rStyle w:val="Numrodepage"/>
        <w:iCs/>
        <w:noProof/>
        <w:sz w:val="18"/>
        <w:szCs w:val="18"/>
      </w:rPr>
      <w:t>2</w:t>
    </w:r>
    <w:r w:rsidR="00B36452" w:rsidRPr="006156A7">
      <w:rPr>
        <w:rStyle w:val="Numrodepage"/>
        <w:iCs/>
        <w:sz w:val="18"/>
        <w:szCs w:val="18"/>
      </w:rPr>
      <w:fldChar w:fldCharType="end"/>
    </w:r>
    <w:r w:rsidRPr="006156A7">
      <w:rPr>
        <w:rStyle w:val="Numrodepage"/>
        <w:iCs/>
        <w:sz w:val="18"/>
        <w:szCs w:val="18"/>
      </w:rPr>
      <w:t>/</w:t>
    </w:r>
    <w:r w:rsidR="00B36452" w:rsidRPr="006156A7">
      <w:rPr>
        <w:rStyle w:val="Numrodepage"/>
        <w:iCs/>
        <w:sz w:val="18"/>
        <w:szCs w:val="18"/>
      </w:rPr>
      <w:fldChar w:fldCharType="begin"/>
    </w:r>
    <w:r w:rsidRPr="006156A7">
      <w:rPr>
        <w:rStyle w:val="Numrodepage"/>
        <w:iCs/>
        <w:sz w:val="18"/>
        <w:szCs w:val="18"/>
      </w:rPr>
      <w:instrText xml:space="preserve"> NUMPAGES </w:instrText>
    </w:r>
    <w:r w:rsidR="00B36452" w:rsidRPr="006156A7">
      <w:rPr>
        <w:rStyle w:val="Numrodepage"/>
        <w:iCs/>
        <w:sz w:val="18"/>
        <w:szCs w:val="18"/>
      </w:rPr>
      <w:fldChar w:fldCharType="separate"/>
    </w:r>
    <w:r w:rsidR="00CD5AF1">
      <w:rPr>
        <w:rStyle w:val="Numrodepage"/>
        <w:iCs/>
        <w:noProof/>
        <w:sz w:val="18"/>
        <w:szCs w:val="18"/>
      </w:rPr>
      <w:t>1</w:t>
    </w:r>
    <w:r w:rsidR="00B36452" w:rsidRPr="006156A7">
      <w:rPr>
        <w:rStyle w:val="Numrodepage"/>
        <w:iCs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B07" w:rsidRPr="0031680C" w:rsidRDefault="00751B27" w:rsidP="00DC4685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 xml:space="preserve">IUT – GEA Brive – S4 – 843 – Gestion de trésorerie et diagnostic financier approfondi  - Daniel </w:t>
    </w:r>
    <w:proofErr w:type="spellStart"/>
    <w:r w:rsidRPr="0031680C">
      <w:rPr>
        <w:iCs/>
        <w:sz w:val="18"/>
        <w:szCs w:val="18"/>
      </w:rPr>
      <w:t>Antraigue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956" w:rsidRDefault="005E6956">
      <w:r>
        <w:separator/>
      </w:r>
    </w:p>
  </w:footnote>
  <w:footnote w:type="continuationSeparator" w:id="0">
    <w:p w:rsidR="005E6956" w:rsidRDefault="005E69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20D6328"/>
    <w:multiLevelType w:val="hybridMultilevel"/>
    <w:tmpl w:val="F0E28D4A"/>
    <w:lvl w:ilvl="0" w:tplc="E94ED2EA">
      <w:start w:val="3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>
    <w:nsid w:val="02162B67"/>
    <w:multiLevelType w:val="hybridMultilevel"/>
    <w:tmpl w:val="9770156A"/>
    <w:lvl w:ilvl="0" w:tplc="040C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09D0276C"/>
    <w:multiLevelType w:val="hybridMultilevel"/>
    <w:tmpl w:val="02D638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4">
    <w:nsid w:val="0A1B5946"/>
    <w:multiLevelType w:val="hybridMultilevel"/>
    <w:tmpl w:val="2B7801C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271CB0"/>
    <w:multiLevelType w:val="hybridMultilevel"/>
    <w:tmpl w:val="052E37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74C55"/>
    <w:multiLevelType w:val="hybridMultilevel"/>
    <w:tmpl w:val="3A9CCA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F46DAD"/>
    <w:multiLevelType w:val="hybridMultilevel"/>
    <w:tmpl w:val="CC16FA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5E2600"/>
    <w:multiLevelType w:val="hybridMultilevel"/>
    <w:tmpl w:val="9FC0F65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E25B62"/>
    <w:multiLevelType w:val="hybridMultilevel"/>
    <w:tmpl w:val="D3E8FC74"/>
    <w:lvl w:ilvl="0" w:tplc="BBDC7CA8">
      <w:start w:val="6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0">
    <w:nsid w:val="2C6852D3"/>
    <w:multiLevelType w:val="hybridMultilevel"/>
    <w:tmpl w:val="B5B8EB60"/>
    <w:lvl w:ilvl="0" w:tplc="558AFBAC">
      <w:start w:val="4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1">
    <w:nsid w:val="30C774C2"/>
    <w:multiLevelType w:val="multilevel"/>
    <w:tmpl w:val="267E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2F0C8E"/>
    <w:multiLevelType w:val="hybridMultilevel"/>
    <w:tmpl w:val="A0C64B1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81F30D3"/>
    <w:multiLevelType w:val="singleLevel"/>
    <w:tmpl w:val="A8CADF44"/>
    <w:lvl w:ilvl="0">
      <w:start w:val="40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/>
      </w:rPr>
    </w:lvl>
  </w:abstractNum>
  <w:abstractNum w:abstractNumId="14">
    <w:nsid w:val="3895664F"/>
    <w:multiLevelType w:val="hybridMultilevel"/>
    <w:tmpl w:val="6F7425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1A27BB"/>
    <w:multiLevelType w:val="hybridMultilevel"/>
    <w:tmpl w:val="B516C5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035C20"/>
    <w:multiLevelType w:val="hybridMultilevel"/>
    <w:tmpl w:val="35C41CEC"/>
    <w:lvl w:ilvl="0" w:tplc="BFC6B826">
      <w:start w:val="5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7">
    <w:nsid w:val="41A52837"/>
    <w:multiLevelType w:val="hybridMultilevel"/>
    <w:tmpl w:val="E922588E"/>
    <w:lvl w:ilvl="0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4F77538"/>
    <w:multiLevelType w:val="hybridMultilevel"/>
    <w:tmpl w:val="4B72C1C8"/>
    <w:lvl w:ilvl="0" w:tplc="8A8461FA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0">
    <w:nsid w:val="476F218E"/>
    <w:multiLevelType w:val="hybridMultilevel"/>
    <w:tmpl w:val="F1BEA2AA"/>
    <w:lvl w:ilvl="0" w:tplc="A1A8200C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FF664D"/>
    <w:multiLevelType w:val="hybridMultilevel"/>
    <w:tmpl w:val="80FE158A"/>
    <w:lvl w:ilvl="0" w:tplc="D23AB9E8"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22">
    <w:nsid w:val="4FF65689"/>
    <w:multiLevelType w:val="hybridMultilevel"/>
    <w:tmpl w:val="FD368BFA"/>
    <w:lvl w:ilvl="0" w:tplc="040C0001">
      <w:start w:val="1"/>
      <w:numFmt w:val="bullet"/>
      <w:lvlText w:val=""/>
      <w:lvlJc w:val="left"/>
      <w:pPr>
        <w:ind w:left="2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</w:abstractNum>
  <w:abstractNum w:abstractNumId="23">
    <w:nsid w:val="50ED4782"/>
    <w:multiLevelType w:val="hybridMultilevel"/>
    <w:tmpl w:val="2A648E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3B04DD"/>
    <w:multiLevelType w:val="hybridMultilevel"/>
    <w:tmpl w:val="F20A29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7F5B94"/>
    <w:multiLevelType w:val="hybridMultilevel"/>
    <w:tmpl w:val="E1FC2ECC"/>
    <w:lvl w:ilvl="0" w:tplc="A1A8200C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>
    <w:nsid w:val="56DD12C2"/>
    <w:multiLevelType w:val="singleLevel"/>
    <w:tmpl w:val="8BE2048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27">
    <w:nsid w:val="57C439FD"/>
    <w:multiLevelType w:val="hybridMultilevel"/>
    <w:tmpl w:val="CD56E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327F95"/>
    <w:multiLevelType w:val="hybridMultilevel"/>
    <w:tmpl w:val="9E5222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330A90"/>
    <w:multiLevelType w:val="singleLevel"/>
    <w:tmpl w:val="E66A0F70"/>
    <w:lvl w:ilvl="0">
      <w:start w:val="1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0">
    <w:nsid w:val="5F5A4F43"/>
    <w:multiLevelType w:val="hybridMultilevel"/>
    <w:tmpl w:val="7D7217FA"/>
    <w:lvl w:ilvl="0" w:tplc="C74C45F6">
      <w:start w:val="4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31">
    <w:nsid w:val="62A47062"/>
    <w:multiLevelType w:val="hybridMultilevel"/>
    <w:tmpl w:val="798A310A"/>
    <w:lvl w:ilvl="0" w:tplc="1244FE54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32">
    <w:nsid w:val="631978D9"/>
    <w:multiLevelType w:val="hybridMultilevel"/>
    <w:tmpl w:val="45E6FABA"/>
    <w:lvl w:ilvl="0" w:tplc="DA3CB7E4">
      <w:start w:val="40"/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33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28453A"/>
    <w:multiLevelType w:val="hybridMultilevel"/>
    <w:tmpl w:val="7DF21434"/>
    <w:lvl w:ilvl="0" w:tplc="AAAE7906">
      <w:start w:val="1"/>
      <w:numFmt w:val="upperRoman"/>
      <w:lvlText w:val="%1-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5">
    <w:nsid w:val="6E365011"/>
    <w:multiLevelType w:val="hybridMultilevel"/>
    <w:tmpl w:val="E51877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36">
    <w:nsid w:val="704E2C47"/>
    <w:multiLevelType w:val="hybridMultilevel"/>
    <w:tmpl w:val="B482635E"/>
    <w:lvl w:ilvl="0" w:tplc="5B24F2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37">
    <w:nsid w:val="7A92773F"/>
    <w:multiLevelType w:val="hybridMultilevel"/>
    <w:tmpl w:val="562C6750"/>
    <w:lvl w:ilvl="0" w:tplc="5B24F26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8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1B3D20"/>
    <w:multiLevelType w:val="multilevel"/>
    <w:tmpl w:val="5096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2"/>
  </w:num>
  <w:num w:numId="3">
    <w:abstractNumId w:val="29"/>
  </w:num>
  <w:num w:numId="4">
    <w:abstractNumId w:val="8"/>
  </w:num>
  <w:num w:numId="5">
    <w:abstractNumId w:val="34"/>
  </w:num>
  <w:num w:numId="6">
    <w:abstractNumId w:val="26"/>
  </w:num>
  <w:num w:numId="7">
    <w:abstractNumId w:val="30"/>
  </w:num>
  <w:num w:numId="8">
    <w:abstractNumId w:val="9"/>
  </w:num>
  <w:num w:numId="9">
    <w:abstractNumId w:val="19"/>
  </w:num>
  <w:num w:numId="10">
    <w:abstractNumId w:val="13"/>
  </w:num>
  <w:num w:numId="11">
    <w:abstractNumId w:val="21"/>
  </w:num>
  <w:num w:numId="12">
    <w:abstractNumId w:val="31"/>
  </w:num>
  <w:num w:numId="13">
    <w:abstractNumId w:val="10"/>
  </w:num>
  <w:num w:numId="14">
    <w:abstractNumId w:val="16"/>
  </w:num>
  <w:num w:numId="15">
    <w:abstractNumId w:val="1"/>
  </w:num>
  <w:num w:numId="16">
    <w:abstractNumId w:val="27"/>
  </w:num>
  <w:num w:numId="17">
    <w:abstractNumId w:val="25"/>
  </w:num>
  <w:num w:numId="18">
    <w:abstractNumId w:val="20"/>
  </w:num>
  <w:num w:numId="19">
    <w:abstractNumId w:val="3"/>
  </w:num>
  <w:num w:numId="20">
    <w:abstractNumId w:val="14"/>
  </w:num>
  <w:num w:numId="21">
    <w:abstractNumId w:val="5"/>
  </w:num>
  <w:num w:numId="22">
    <w:abstractNumId w:val="24"/>
  </w:num>
  <w:num w:numId="23">
    <w:abstractNumId w:val="7"/>
  </w:num>
  <w:num w:numId="24">
    <w:abstractNumId w:val="33"/>
  </w:num>
  <w:num w:numId="25">
    <w:abstractNumId w:val="2"/>
  </w:num>
  <w:num w:numId="26">
    <w:abstractNumId w:val="12"/>
  </w:num>
  <w:num w:numId="27">
    <w:abstractNumId w:val="40"/>
  </w:num>
  <w:num w:numId="28">
    <w:abstractNumId w:val="6"/>
  </w:num>
  <w:num w:numId="29">
    <w:abstractNumId w:val="4"/>
  </w:num>
  <w:num w:numId="30">
    <w:abstractNumId w:val="17"/>
  </w:num>
  <w:num w:numId="31">
    <w:abstractNumId w:val="39"/>
  </w:num>
  <w:num w:numId="32">
    <w:abstractNumId w:val="11"/>
  </w:num>
  <w:num w:numId="33">
    <w:abstractNumId w:val="38"/>
  </w:num>
  <w:num w:numId="34">
    <w:abstractNumId w:val="18"/>
  </w:num>
  <w:num w:numId="35">
    <w:abstractNumId w:val="23"/>
  </w:num>
  <w:num w:numId="36">
    <w:abstractNumId w:val="37"/>
  </w:num>
  <w:num w:numId="37">
    <w:abstractNumId w:val="36"/>
  </w:num>
  <w:num w:numId="38">
    <w:abstractNumId w:val="35"/>
  </w:num>
  <w:num w:numId="39">
    <w:abstractNumId w:val="28"/>
  </w:num>
  <w:num w:numId="40">
    <w:abstractNumId w:val="22"/>
  </w:num>
  <w:num w:numId="4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9458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36177"/>
    <w:rsid w:val="000509D4"/>
    <w:rsid w:val="00066AC5"/>
    <w:rsid w:val="00070E57"/>
    <w:rsid w:val="000904D0"/>
    <w:rsid w:val="00091840"/>
    <w:rsid w:val="00093DCA"/>
    <w:rsid w:val="000D0D0E"/>
    <w:rsid w:val="000E1917"/>
    <w:rsid w:val="000E276B"/>
    <w:rsid w:val="00104B07"/>
    <w:rsid w:val="0010674F"/>
    <w:rsid w:val="001361E9"/>
    <w:rsid w:val="00150190"/>
    <w:rsid w:val="001A6769"/>
    <w:rsid w:val="001B3615"/>
    <w:rsid w:val="001C04D5"/>
    <w:rsid w:val="001C4DAB"/>
    <w:rsid w:val="001F6AEC"/>
    <w:rsid w:val="00205650"/>
    <w:rsid w:val="00206535"/>
    <w:rsid w:val="00215A63"/>
    <w:rsid w:val="00227FF1"/>
    <w:rsid w:val="002411FD"/>
    <w:rsid w:val="0025365D"/>
    <w:rsid w:val="002D3F9C"/>
    <w:rsid w:val="002D742D"/>
    <w:rsid w:val="002D7DB0"/>
    <w:rsid w:val="002E0F98"/>
    <w:rsid w:val="002E2E25"/>
    <w:rsid w:val="003052EF"/>
    <w:rsid w:val="0031680C"/>
    <w:rsid w:val="00335927"/>
    <w:rsid w:val="00341643"/>
    <w:rsid w:val="003515AE"/>
    <w:rsid w:val="00356A2D"/>
    <w:rsid w:val="00370AA4"/>
    <w:rsid w:val="00385F14"/>
    <w:rsid w:val="003959A7"/>
    <w:rsid w:val="003A0639"/>
    <w:rsid w:val="003E28E8"/>
    <w:rsid w:val="003F3383"/>
    <w:rsid w:val="00402BF5"/>
    <w:rsid w:val="00411893"/>
    <w:rsid w:val="004164C2"/>
    <w:rsid w:val="00422686"/>
    <w:rsid w:val="00433A8C"/>
    <w:rsid w:val="00435690"/>
    <w:rsid w:val="00456DF2"/>
    <w:rsid w:val="00460026"/>
    <w:rsid w:val="00464242"/>
    <w:rsid w:val="004A4636"/>
    <w:rsid w:val="004B16FE"/>
    <w:rsid w:val="004C6670"/>
    <w:rsid w:val="004D1B5A"/>
    <w:rsid w:val="004D4E0D"/>
    <w:rsid w:val="00560FDE"/>
    <w:rsid w:val="005620AC"/>
    <w:rsid w:val="00570374"/>
    <w:rsid w:val="00597EF2"/>
    <w:rsid w:val="005A62EF"/>
    <w:rsid w:val="005B2121"/>
    <w:rsid w:val="005B48EF"/>
    <w:rsid w:val="005C7677"/>
    <w:rsid w:val="005E26A0"/>
    <w:rsid w:val="005E6956"/>
    <w:rsid w:val="005E7660"/>
    <w:rsid w:val="005E775C"/>
    <w:rsid w:val="006113FB"/>
    <w:rsid w:val="006156A7"/>
    <w:rsid w:val="00644F27"/>
    <w:rsid w:val="00651A18"/>
    <w:rsid w:val="00653E1D"/>
    <w:rsid w:val="006543A1"/>
    <w:rsid w:val="00661BDF"/>
    <w:rsid w:val="0066348D"/>
    <w:rsid w:val="00667156"/>
    <w:rsid w:val="00676912"/>
    <w:rsid w:val="006806A5"/>
    <w:rsid w:val="006B02B7"/>
    <w:rsid w:val="006B2137"/>
    <w:rsid w:val="006D2A6E"/>
    <w:rsid w:val="006D3575"/>
    <w:rsid w:val="006D70D6"/>
    <w:rsid w:val="006E34DD"/>
    <w:rsid w:val="006F2B56"/>
    <w:rsid w:val="00712F06"/>
    <w:rsid w:val="007223E1"/>
    <w:rsid w:val="00725CCB"/>
    <w:rsid w:val="00730D18"/>
    <w:rsid w:val="00751B27"/>
    <w:rsid w:val="00781B7F"/>
    <w:rsid w:val="007856D2"/>
    <w:rsid w:val="0079654A"/>
    <w:rsid w:val="007A23C2"/>
    <w:rsid w:val="007B3B08"/>
    <w:rsid w:val="007E06AA"/>
    <w:rsid w:val="007E7681"/>
    <w:rsid w:val="008051F2"/>
    <w:rsid w:val="00807242"/>
    <w:rsid w:val="008437CB"/>
    <w:rsid w:val="008514E5"/>
    <w:rsid w:val="008557DB"/>
    <w:rsid w:val="00871C97"/>
    <w:rsid w:val="008A619A"/>
    <w:rsid w:val="008A78AA"/>
    <w:rsid w:val="008C280C"/>
    <w:rsid w:val="008D0F00"/>
    <w:rsid w:val="008E06BC"/>
    <w:rsid w:val="008F20C1"/>
    <w:rsid w:val="009255BB"/>
    <w:rsid w:val="009349BE"/>
    <w:rsid w:val="0094091D"/>
    <w:rsid w:val="00944A25"/>
    <w:rsid w:val="009459AE"/>
    <w:rsid w:val="0096418C"/>
    <w:rsid w:val="009A55A9"/>
    <w:rsid w:val="009B554F"/>
    <w:rsid w:val="009D0C96"/>
    <w:rsid w:val="009F5058"/>
    <w:rsid w:val="00A74BC5"/>
    <w:rsid w:val="00A76FA3"/>
    <w:rsid w:val="00A815C9"/>
    <w:rsid w:val="00A850F2"/>
    <w:rsid w:val="00A907B6"/>
    <w:rsid w:val="00AB1736"/>
    <w:rsid w:val="00AB4DB3"/>
    <w:rsid w:val="00AD5AA6"/>
    <w:rsid w:val="00AE000D"/>
    <w:rsid w:val="00AE2540"/>
    <w:rsid w:val="00AF3E2D"/>
    <w:rsid w:val="00B05C5D"/>
    <w:rsid w:val="00B36452"/>
    <w:rsid w:val="00B50D2B"/>
    <w:rsid w:val="00B56D62"/>
    <w:rsid w:val="00B73236"/>
    <w:rsid w:val="00B82544"/>
    <w:rsid w:val="00B9548B"/>
    <w:rsid w:val="00BA2F7B"/>
    <w:rsid w:val="00BB21A6"/>
    <w:rsid w:val="00BD148E"/>
    <w:rsid w:val="00BD740F"/>
    <w:rsid w:val="00BE7BBD"/>
    <w:rsid w:val="00BF7BBE"/>
    <w:rsid w:val="00C16A29"/>
    <w:rsid w:val="00C17DB4"/>
    <w:rsid w:val="00C40D69"/>
    <w:rsid w:val="00C43820"/>
    <w:rsid w:val="00C44066"/>
    <w:rsid w:val="00C469C3"/>
    <w:rsid w:val="00CA032C"/>
    <w:rsid w:val="00CA70DA"/>
    <w:rsid w:val="00CB0763"/>
    <w:rsid w:val="00CB6A9C"/>
    <w:rsid w:val="00CD5AF1"/>
    <w:rsid w:val="00D04142"/>
    <w:rsid w:val="00D04EF6"/>
    <w:rsid w:val="00D1669F"/>
    <w:rsid w:val="00D21E3C"/>
    <w:rsid w:val="00D36FB7"/>
    <w:rsid w:val="00D4550A"/>
    <w:rsid w:val="00D52219"/>
    <w:rsid w:val="00DA7F82"/>
    <w:rsid w:val="00DC4685"/>
    <w:rsid w:val="00DC4ADC"/>
    <w:rsid w:val="00DC6BBA"/>
    <w:rsid w:val="00DD017F"/>
    <w:rsid w:val="00DD2751"/>
    <w:rsid w:val="00DD5947"/>
    <w:rsid w:val="00E030C0"/>
    <w:rsid w:val="00E07B41"/>
    <w:rsid w:val="00E34BFF"/>
    <w:rsid w:val="00E50D98"/>
    <w:rsid w:val="00E54A87"/>
    <w:rsid w:val="00E67CBF"/>
    <w:rsid w:val="00E70761"/>
    <w:rsid w:val="00E751DA"/>
    <w:rsid w:val="00E76FAF"/>
    <w:rsid w:val="00E82407"/>
    <w:rsid w:val="00EA0A52"/>
    <w:rsid w:val="00EA486C"/>
    <w:rsid w:val="00EA52E0"/>
    <w:rsid w:val="00EC21F3"/>
    <w:rsid w:val="00EC6BDF"/>
    <w:rsid w:val="00ED1C43"/>
    <w:rsid w:val="00F060B7"/>
    <w:rsid w:val="00F07A63"/>
    <w:rsid w:val="00F22133"/>
    <w:rsid w:val="00F2762A"/>
    <w:rsid w:val="00F30A06"/>
    <w:rsid w:val="00F33519"/>
    <w:rsid w:val="00F34E75"/>
    <w:rsid w:val="00F53212"/>
    <w:rsid w:val="00F53946"/>
    <w:rsid w:val="00F60E2D"/>
    <w:rsid w:val="00F6318F"/>
    <w:rsid w:val="00F80137"/>
    <w:rsid w:val="00F871BF"/>
    <w:rsid w:val="00F93B22"/>
    <w:rsid w:val="00FA38E6"/>
    <w:rsid w:val="00FA502E"/>
    <w:rsid w:val="00FC2984"/>
    <w:rsid w:val="00FC70F4"/>
    <w:rsid w:val="00FD249C"/>
    <w:rsid w:val="00FD3E04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70744E-1C6F-4793-9FBA-8A4A71001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8</vt:i4>
      </vt:variant>
    </vt:vector>
  </HeadingPairs>
  <TitlesOfParts>
    <vt:vector size="9" baseType="lpstr">
      <vt:lpstr>843 FC - GTDFA - TD</vt:lpstr>
      <vt:lpstr>1.1. Enoncé.</vt:lpstr>
      <vt:lpstr>1.2. Travail à faire.</vt:lpstr>
      <vt:lpstr>1.3. Documents.</vt:lpstr>
      <vt:lpstr>    1.3.1. Document 1.</vt:lpstr>
      <vt:lpstr>    1.3.2. Document 2.</vt:lpstr>
      <vt:lpstr>    1.3.2. Document 3.</vt:lpstr>
      <vt:lpstr/>
      <vt:lpstr>1.4. Annexe.</vt:lpstr>
    </vt:vector>
  </TitlesOfParts>
  <Manager>GEA Brive</Manager>
  <Company>IUT Limousin</Company>
  <LinksUpToDate>false</LinksUpToDate>
  <CharactersWithSpaces>1311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lastModifiedBy>technicien</cp:lastModifiedBy>
  <cp:revision>6</cp:revision>
  <cp:lastPrinted>2015-06-16T17:22:00Z</cp:lastPrinted>
  <dcterms:created xsi:type="dcterms:W3CDTF">2012-04-23T15:23:00Z</dcterms:created>
  <dcterms:modified xsi:type="dcterms:W3CDTF">2015-06-16T17:22:00Z</dcterms:modified>
  <cp:category>IEL</cp:category>
</cp:coreProperties>
</file>